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5C81" w:rsidRPr="005E5C81" w:rsidRDefault="005E5C81" w:rsidP="005E5C81">
      <w:pPr>
        <w:spacing w:before="120" w:line="312" w:lineRule="auto"/>
        <w:ind w:firstLine="567"/>
        <w:jc w:val="both"/>
        <w:rPr>
          <w:rFonts w:ascii="Times New Roman" w:hAnsi="Times New Roman" w:cs="Times New Roman"/>
          <w:b/>
          <w:sz w:val="26"/>
          <w:szCs w:val="26"/>
        </w:rPr>
      </w:pPr>
      <w:r w:rsidRPr="005E5C81">
        <w:rPr>
          <w:rFonts w:ascii="Times New Roman" w:hAnsi="Times New Roman" w:cs="Times New Roman"/>
          <w:b/>
          <w:sz w:val="26"/>
          <w:szCs w:val="26"/>
        </w:rPr>
        <w:t xml:space="preserve">MỤC LỤC </w:t>
      </w:r>
    </w:p>
    <w:tbl>
      <w:tblPr>
        <w:tblStyle w:val="TableGrid"/>
        <w:tblW w:w="0" w:type="auto"/>
        <w:tblLook w:val="04A0" w:firstRow="1" w:lastRow="0" w:firstColumn="1" w:lastColumn="0" w:noHBand="0" w:noVBand="1"/>
      </w:tblPr>
      <w:tblGrid>
        <w:gridCol w:w="7797"/>
        <w:gridCol w:w="1123"/>
      </w:tblGrid>
      <w:tr w:rsidR="005E5C81" w:rsidRPr="005E5C81" w:rsidTr="00BB7421">
        <w:tc>
          <w:tcPr>
            <w:tcW w:w="7933" w:type="dxa"/>
          </w:tcPr>
          <w:p w:rsidR="005E5C81" w:rsidRPr="005E5C81" w:rsidRDefault="005E5C81" w:rsidP="00BB7421">
            <w:pPr>
              <w:spacing w:before="120" w:line="312" w:lineRule="auto"/>
              <w:ind w:firstLine="567"/>
              <w:jc w:val="both"/>
              <w:rPr>
                <w:rFonts w:ascii="Times New Roman" w:hAnsi="Times New Roman" w:cs="Times New Roman"/>
                <w:sz w:val="26"/>
                <w:szCs w:val="26"/>
              </w:rPr>
            </w:pPr>
            <w:r w:rsidRPr="005E5C81">
              <w:rPr>
                <w:rFonts w:ascii="Times New Roman" w:hAnsi="Times New Roman" w:cs="Times New Roman"/>
                <w:sz w:val="26"/>
                <w:szCs w:val="26"/>
              </w:rPr>
              <w:t>Đề mục</w:t>
            </w:r>
          </w:p>
        </w:tc>
        <w:tc>
          <w:tcPr>
            <w:tcW w:w="1129" w:type="dxa"/>
          </w:tcPr>
          <w:p w:rsidR="005E5C81" w:rsidRPr="005E5C81" w:rsidRDefault="005E5C81" w:rsidP="00BB7421">
            <w:pPr>
              <w:spacing w:before="120" w:line="312" w:lineRule="auto"/>
              <w:jc w:val="both"/>
              <w:rPr>
                <w:rFonts w:ascii="Times New Roman" w:hAnsi="Times New Roman" w:cs="Times New Roman"/>
                <w:sz w:val="26"/>
                <w:szCs w:val="26"/>
              </w:rPr>
            </w:pPr>
            <w:r w:rsidRPr="005E5C81">
              <w:rPr>
                <w:rFonts w:ascii="Times New Roman" w:hAnsi="Times New Roman" w:cs="Times New Roman"/>
                <w:sz w:val="26"/>
                <w:szCs w:val="26"/>
              </w:rPr>
              <w:t>Trang</w:t>
            </w:r>
          </w:p>
        </w:tc>
      </w:tr>
      <w:tr w:rsidR="005E5C81" w:rsidRPr="005E5C81" w:rsidTr="00BB7421">
        <w:tc>
          <w:tcPr>
            <w:tcW w:w="7933" w:type="dxa"/>
          </w:tcPr>
          <w:p w:rsidR="005E5C81" w:rsidRPr="005E5C81" w:rsidRDefault="005E5C81" w:rsidP="00BB7421">
            <w:pPr>
              <w:spacing w:before="120" w:line="312" w:lineRule="auto"/>
              <w:ind w:firstLine="567"/>
              <w:jc w:val="both"/>
              <w:rPr>
                <w:rFonts w:ascii="Times New Roman" w:hAnsi="Times New Roman" w:cs="Times New Roman"/>
                <w:sz w:val="26"/>
                <w:szCs w:val="26"/>
              </w:rPr>
            </w:pPr>
            <w:r w:rsidRPr="005E5C81">
              <w:rPr>
                <w:rFonts w:ascii="Times New Roman" w:hAnsi="Times New Roman" w:cs="Times New Roman"/>
                <w:sz w:val="26"/>
                <w:szCs w:val="26"/>
              </w:rPr>
              <w:t>Mở đầu</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sidRPr="005E5C81">
              <w:rPr>
                <w:rFonts w:ascii="Times New Roman" w:hAnsi="Times New Roman" w:cs="Times New Roman"/>
                <w:sz w:val="26"/>
                <w:szCs w:val="26"/>
              </w:rPr>
              <w:t>2</w:t>
            </w:r>
          </w:p>
        </w:tc>
      </w:tr>
      <w:tr w:rsidR="005E5C81" w:rsidRPr="005E5C81" w:rsidTr="00BB7421">
        <w:trPr>
          <w:trHeight w:val="298"/>
        </w:trPr>
        <w:tc>
          <w:tcPr>
            <w:tcW w:w="7933" w:type="dxa"/>
          </w:tcPr>
          <w:p w:rsidR="005E5C81" w:rsidRPr="005E5C81" w:rsidRDefault="005E5C81" w:rsidP="005E5C81">
            <w:pPr>
              <w:pStyle w:val="ListParagraph"/>
              <w:numPr>
                <w:ilvl w:val="0"/>
                <w:numId w:val="13"/>
              </w:numPr>
              <w:spacing w:line="312" w:lineRule="auto"/>
              <w:ind w:left="34" w:firstLine="0"/>
              <w:rPr>
                <w:rFonts w:ascii="Times New Roman" w:hAnsi="Times New Roman" w:cs="Times New Roman"/>
                <w:sz w:val="26"/>
                <w:szCs w:val="26"/>
              </w:rPr>
            </w:pPr>
            <w:r w:rsidRPr="005E5C81">
              <w:rPr>
                <w:rFonts w:ascii="Times New Roman" w:hAnsi="Times New Roman"/>
                <w:sz w:val="26"/>
                <w:szCs w:val="26"/>
              </w:rPr>
              <w:t xml:space="preserve">Các </w:t>
            </w:r>
            <w:r w:rsidRPr="005E5C81">
              <w:rPr>
                <w:rFonts w:ascii="Times New Roman" w:hAnsi="Times New Roman" w:cs="Times New Roman"/>
                <w:sz w:val="26"/>
                <w:szCs w:val="26"/>
              </w:rPr>
              <w:t xml:space="preserve">đặc điểm bên trong và bên ngoài của </w:t>
            </w:r>
            <w:r w:rsidRPr="005E5C81">
              <w:rPr>
                <w:rFonts w:ascii="Times New Roman" w:hAnsi="Times New Roman" w:cs="Times New Roman"/>
                <w:color w:val="000000" w:themeColor="text1"/>
                <w:sz w:val="26"/>
                <w:szCs w:val="26"/>
              </w:rPr>
              <w:t>đá quý, đá mỹ nghệ</w:t>
            </w:r>
          </w:p>
          <w:p w:rsidR="005E5C81" w:rsidRPr="005E5C81" w:rsidRDefault="005E5C81" w:rsidP="005E5C81">
            <w:pPr>
              <w:pStyle w:val="ListParagraph"/>
              <w:numPr>
                <w:ilvl w:val="1"/>
                <w:numId w:val="13"/>
              </w:numPr>
              <w:spacing w:line="312" w:lineRule="auto"/>
              <w:ind w:left="34" w:firstLine="0"/>
              <w:rPr>
                <w:rFonts w:ascii="Times New Roman" w:hAnsi="Times New Roman" w:cs="Times New Roman"/>
                <w:sz w:val="26"/>
                <w:szCs w:val="26"/>
              </w:rPr>
            </w:pPr>
            <w:r w:rsidRPr="005E5C81">
              <w:rPr>
                <w:rFonts w:ascii="Times New Roman" w:hAnsi="Times New Roman"/>
                <w:sz w:val="26"/>
                <w:szCs w:val="26"/>
              </w:rPr>
              <w:t xml:space="preserve">Các </w:t>
            </w:r>
            <w:r w:rsidRPr="005E5C81">
              <w:rPr>
                <w:rFonts w:ascii="Times New Roman" w:hAnsi="Times New Roman" w:cs="Times New Roman"/>
                <w:sz w:val="26"/>
                <w:szCs w:val="26"/>
              </w:rPr>
              <w:t xml:space="preserve">đặc điểm bên trong của </w:t>
            </w:r>
            <w:r w:rsidRPr="005E5C81">
              <w:rPr>
                <w:rFonts w:ascii="Times New Roman" w:hAnsi="Times New Roman" w:cs="Times New Roman"/>
                <w:color w:val="000000" w:themeColor="text1"/>
                <w:sz w:val="26"/>
                <w:szCs w:val="26"/>
              </w:rPr>
              <w:t>đá quý, đá mỹ nghệ</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sidRPr="005E5C81">
              <w:rPr>
                <w:rFonts w:ascii="Times New Roman" w:hAnsi="Times New Roman" w:cs="Times New Roman"/>
                <w:sz w:val="26"/>
                <w:szCs w:val="26"/>
              </w:rPr>
              <w:t>3</w:t>
            </w:r>
          </w:p>
        </w:tc>
      </w:tr>
      <w:tr w:rsidR="005E5C81" w:rsidRPr="005E5C81" w:rsidTr="00BB7421">
        <w:tc>
          <w:tcPr>
            <w:tcW w:w="7933" w:type="dxa"/>
          </w:tcPr>
          <w:p w:rsidR="005E5C81" w:rsidRPr="005E5C81" w:rsidRDefault="005E5C81" w:rsidP="005E5C81">
            <w:pPr>
              <w:pStyle w:val="ListParagraph"/>
              <w:spacing w:line="312" w:lineRule="auto"/>
              <w:ind w:left="34"/>
              <w:rPr>
                <w:rFonts w:ascii="Times New Roman" w:hAnsi="Times New Roman" w:cs="Times New Roman"/>
                <w:sz w:val="26"/>
                <w:szCs w:val="26"/>
              </w:rPr>
            </w:pPr>
            <w:r w:rsidRPr="005E5C81">
              <w:rPr>
                <w:rFonts w:ascii="Times New Roman" w:hAnsi="Times New Roman" w:cs="Times New Roman"/>
                <w:sz w:val="26"/>
                <w:szCs w:val="26"/>
              </w:rPr>
              <w:t xml:space="preserve">1.2. </w:t>
            </w:r>
            <w:r w:rsidRPr="005E5C81">
              <w:rPr>
                <w:rFonts w:ascii="Times New Roman" w:hAnsi="Times New Roman" w:cs="Times New Roman"/>
                <w:sz w:val="26"/>
                <w:szCs w:val="26"/>
              </w:rPr>
              <w:t xml:space="preserve">Các đặc điểm bên ngoài của </w:t>
            </w:r>
            <w:r w:rsidRPr="005E5C81">
              <w:rPr>
                <w:rFonts w:ascii="Times New Roman" w:hAnsi="Times New Roman" w:cs="Times New Roman"/>
                <w:color w:val="000000" w:themeColor="text1"/>
                <w:sz w:val="26"/>
                <w:szCs w:val="26"/>
              </w:rPr>
              <w:t>đá quý, đá mỹ nghệ</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Pr>
                <w:rFonts w:ascii="Times New Roman" w:hAnsi="Times New Roman" w:cs="Times New Roman"/>
                <w:sz w:val="26"/>
                <w:szCs w:val="26"/>
              </w:rPr>
              <w:t>7</w:t>
            </w:r>
          </w:p>
        </w:tc>
      </w:tr>
      <w:tr w:rsidR="005E5C81" w:rsidRPr="005E5C81" w:rsidTr="00BB7421">
        <w:tc>
          <w:tcPr>
            <w:tcW w:w="7933" w:type="dxa"/>
          </w:tcPr>
          <w:p w:rsidR="005E5C81" w:rsidRPr="005E5C81" w:rsidRDefault="005E5C81" w:rsidP="005E5C81">
            <w:pPr>
              <w:pStyle w:val="ListParagraph"/>
              <w:numPr>
                <w:ilvl w:val="0"/>
                <w:numId w:val="13"/>
              </w:numPr>
              <w:spacing w:line="312" w:lineRule="auto"/>
              <w:ind w:left="34" w:firstLine="0"/>
              <w:jc w:val="both"/>
              <w:rPr>
                <w:rFonts w:ascii="Times New Roman" w:hAnsi="Times New Roman"/>
                <w:sz w:val="26"/>
                <w:szCs w:val="26"/>
              </w:rPr>
            </w:pPr>
            <w:r w:rsidRPr="005E5C81">
              <w:rPr>
                <w:rFonts w:ascii="Times New Roman" w:hAnsi="Times New Roman" w:cs="Times New Roman"/>
                <w:bCs/>
                <w:color w:val="000000"/>
                <w:sz w:val="26"/>
                <w:szCs w:val="26"/>
              </w:rPr>
              <w:t>Các</w:t>
            </w:r>
            <w:r w:rsidRPr="005E5C81">
              <w:rPr>
                <w:rFonts w:ascii="Times New Roman" w:hAnsi="Times New Roman" w:cs="Times New Roman"/>
                <w:color w:val="000000" w:themeColor="text1"/>
                <w:sz w:val="26"/>
                <w:szCs w:val="26"/>
              </w:rPr>
              <w:t xml:space="preserve"> tiêu chuẩn đánh giá chất lượng đá quý, đá mỹ nghệ</w:t>
            </w:r>
          </w:p>
          <w:p w:rsidR="005E5C81" w:rsidRPr="005E5C81" w:rsidRDefault="005E5C81" w:rsidP="005E5C81">
            <w:pPr>
              <w:spacing w:line="312" w:lineRule="auto"/>
              <w:ind w:left="34"/>
              <w:jc w:val="both"/>
              <w:textAlignment w:val="baseline"/>
              <w:rPr>
                <w:rFonts w:ascii="Times New Roman" w:eastAsia="Times New Roman" w:hAnsi="Times New Roman"/>
                <w:color w:val="333333"/>
                <w:sz w:val="26"/>
                <w:szCs w:val="26"/>
                <w:bdr w:val="none" w:sz="0" w:space="0" w:color="auto" w:frame="1"/>
              </w:rPr>
            </w:pPr>
            <w:r w:rsidRPr="005E5C81">
              <w:rPr>
                <w:rFonts w:ascii="Times New Roman" w:eastAsia="Times New Roman" w:hAnsi="Times New Roman"/>
                <w:color w:val="333333"/>
                <w:sz w:val="26"/>
                <w:szCs w:val="26"/>
                <w:bdr w:val="none" w:sz="0" w:space="0" w:color="auto" w:frame="1"/>
              </w:rPr>
              <w:t xml:space="preserve">2.1. </w:t>
            </w:r>
            <w:r w:rsidRPr="005E5C81">
              <w:rPr>
                <w:rFonts w:ascii="Times New Roman" w:hAnsi="Times New Roman"/>
                <w:sz w:val="26"/>
                <w:szCs w:val="26"/>
              </w:rPr>
              <w:t>Các tiêu chuẩn đánh giá đá quý</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Pr>
                <w:rFonts w:ascii="Times New Roman" w:hAnsi="Times New Roman" w:cs="Times New Roman"/>
                <w:sz w:val="26"/>
                <w:szCs w:val="26"/>
              </w:rPr>
              <w:t>9</w:t>
            </w:r>
          </w:p>
        </w:tc>
      </w:tr>
      <w:tr w:rsidR="005E5C81" w:rsidRPr="005E5C81" w:rsidTr="00BB7421">
        <w:tc>
          <w:tcPr>
            <w:tcW w:w="7933" w:type="dxa"/>
          </w:tcPr>
          <w:p w:rsidR="005E5C81" w:rsidRPr="005E5C81" w:rsidRDefault="005E5C81" w:rsidP="005E5C81">
            <w:pPr>
              <w:pStyle w:val="ListParagraph"/>
              <w:numPr>
                <w:ilvl w:val="1"/>
                <w:numId w:val="15"/>
              </w:numPr>
              <w:spacing w:before="120" w:line="312" w:lineRule="auto"/>
              <w:jc w:val="both"/>
              <w:rPr>
                <w:rFonts w:ascii="Times New Roman" w:hAnsi="Times New Roman" w:cs="Times New Roman"/>
                <w:sz w:val="26"/>
                <w:szCs w:val="26"/>
              </w:rPr>
            </w:pPr>
            <w:r w:rsidRPr="005E5C81">
              <w:rPr>
                <w:rFonts w:ascii="Times New Roman" w:hAnsi="Times New Roman"/>
                <w:sz w:val="26"/>
                <w:szCs w:val="26"/>
              </w:rPr>
              <w:t>Các tiêu chuẩn đánh giá đá mỹ nghệ</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Pr>
                <w:rFonts w:ascii="Times New Roman" w:hAnsi="Times New Roman" w:cs="Times New Roman"/>
                <w:sz w:val="26"/>
                <w:szCs w:val="26"/>
              </w:rPr>
              <w:t>10</w:t>
            </w:r>
          </w:p>
        </w:tc>
      </w:tr>
      <w:tr w:rsidR="005E5C81" w:rsidRPr="005E5C81" w:rsidTr="00BB7421">
        <w:tc>
          <w:tcPr>
            <w:tcW w:w="7933" w:type="dxa"/>
          </w:tcPr>
          <w:p w:rsidR="005E5C81" w:rsidRPr="005E5C81" w:rsidRDefault="005E5C81" w:rsidP="00BB7421">
            <w:pPr>
              <w:widowControl w:val="0"/>
              <w:spacing w:before="120" w:line="312" w:lineRule="auto"/>
              <w:ind w:firstLine="567"/>
              <w:jc w:val="both"/>
              <w:rPr>
                <w:rFonts w:ascii="Times New Roman" w:hAnsi="Times New Roman" w:cs="Times New Roman"/>
                <w:sz w:val="26"/>
                <w:szCs w:val="26"/>
              </w:rPr>
            </w:pPr>
            <w:r w:rsidRPr="005E5C81">
              <w:rPr>
                <w:rFonts w:ascii="Times New Roman" w:hAnsi="Times New Roman" w:cs="Times New Roman"/>
                <w:sz w:val="26"/>
                <w:szCs w:val="26"/>
              </w:rPr>
              <w:t>Kết luận</w:t>
            </w:r>
          </w:p>
        </w:tc>
        <w:tc>
          <w:tcPr>
            <w:tcW w:w="1129" w:type="dxa"/>
          </w:tcPr>
          <w:p w:rsidR="005E5C81" w:rsidRPr="005E5C81" w:rsidRDefault="005E5C81" w:rsidP="00BB7421">
            <w:pPr>
              <w:spacing w:before="120" w:line="312" w:lineRule="auto"/>
              <w:jc w:val="center"/>
              <w:rPr>
                <w:rFonts w:ascii="Times New Roman" w:hAnsi="Times New Roman" w:cs="Times New Roman"/>
                <w:sz w:val="26"/>
                <w:szCs w:val="26"/>
              </w:rPr>
            </w:pPr>
            <w:r>
              <w:rPr>
                <w:rFonts w:ascii="Times New Roman" w:hAnsi="Times New Roman" w:cs="Times New Roman"/>
                <w:sz w:val="26"/>
                <w:szCs w:val="26"/>
              </w:rPr>
              <w:t>11</w:t>
            </w:r>
          </w:p>
        </w:tc>
      </w:tr>
      <w:tr w:rsidR="005E5C81" w:rsidRPr="005E5C81" w:rsidTr="00BB7421">
        <w:tc>
          <w:tcPr>
            <w:tcW w:w="7933" w:type="dxa"/>
          </w:tcPr>
          <w:p w:rsidR="005E5C81" w:rsidRPr="005E5C81" w:rsidRDefault="005E5C81" w:rsidP="00BB7421">
            <w:pPr>
              <w:widowControl w:val="0"/>
              <w:spacing w:before="120" w:line="312" w:lineRule="auto"/>
              <w:ind w:firstLine="567"/>
              <w:jc w:val="both"/>
              <w:rPr>
                <w:rFonts w:ascii="Times New Roman" w:hAnsi="Times New Roman" w:cs="Times New Roman"/>
                <w:sz w:val="26"/>
                <w:szCs w:val="26"/>
              </w:rPr>
            </w:pPr>
            <w:r w:rsidRPr="005E5C81">
              <w:rPr>
                <w:rFonts w:ascii="Times New Roman" w:hAnsi="Times New Roman" w:cs="Times New Roman"/>
                <w:sz w:val="26"/>
                <w:szCs w:val="26"/>
              </w:rPr>
              <w:t xml:space="preserve">Tài liệu tham khảo </w:t>
            </w:r>
          </w:p>
        </w:tc>
        <w:tc>
          <w:tcPr>
            <w:tcW w:w="1129" w:type="dxa"/>
          </w:tcPr>
          <w:p w:rsidR="005E5C81" w:rsidRPr="005E5C81" w:rsidRDefault="005E5C81" w:rsidP="00BB7421">
            <w:pPr>
              <w:widowControl w:val="0"/>
              <w:spacing w:before="120" w:line="312" w:lineRule="auto"/>
              <w:jc w:val="center"/>
              <w:rPr>
                <w:rFonts w:ascii="Times New Roman" w:hAnsi="Times New Roman" w:cs="Times New Roman"/>
                <w:sz w:val="26"/>
                <w:szCs w:val="26"/>
              </w:rPr>
            </w:pPr>
            <w:r>
              <w:rPr>
                <w:rFonts w:ascii="Times New Roman" w:hAnsi="Times New Roman" w:cs="Times New Roman"/>
                <w:sz w:val="26"/>
                <w:szCs w:val="26"/>
              </w:rPr>
              <w:t>11</w:t>
            </w:r>
          </w:p>
        </w:tc>
      </w:tr>
    </w:tbl>
    <w:p w:rsidR="005E5C81" w:rsidRPr="005E5C81" w:rsidRDefault="005E5C81">
      <w:pPr>
        <w:rPr>
          <w:rFonts w:ascii="Times New Roman" w:hAnsi="Times New Roman" w:cs="Times New Roman"/>
          <w:color w:val="000000" w:themeColor="text1"/>
          <w:sz w:val="26"/>
          <w:szCs w:val="26"/>
        </w:rPr>
      </w:pPr>
    </w:p>
    <w:p w:rsidR="005E5C81" w:rsidRDefault="005E5C81">
      <w:pPr>
        <w:rPr>
          <w:rFonts w:ascii="Times New Roman" w:hAnsi="Times New Roman" w:cs="Times New Roman"/>
          <w:i/>
          <w:color w:val="000000" w:themeColor="text1"/>
          <w:sz w:val="26"/>
          <w:szCs w:val="26"/>
        </w:rPr>
      </w:pPr>
      <w:r>
        <w:rPr>
          <w:rFonts w:ascii="Times New Roman" w:hAnsi="Times New Roman" w:cs="Times New Roman"/>
          <w:i/>
          <w:color w:val="000000" w:themeColor="text1"/>
          <w:sz w:val="26"/>
          <w:szCs w:val="26"/>
        </w:rPr>
        <w:br w:type="page"/>
      </w:r>
    </w:p>
    <w:p w:rsidR="00401A08" w:rsidRPr="00BE7E5C" w:rsidRDefault="00401A08" w:rsidP="0046782E">
      <w:pPr>
        <w:spacing w:after="0" w:line="312" w:lineRule="auto"/>
        <w:jc w:val="center"/>
        <w:rPr>
          <w:rFonts w:ascii="Times New Roman" w:hAnsi="Times New Roman" w:cs="Times New Roman"/>
          <w:i/>
          <w:color w:val="000000" w:themeColor="text1"/>
          <w:sz w:val="26"/>
          <w:szCs w:val="26"/>
        </w:rPr>
      </w:pPr>
      <w:r w:rsidRPr="00BE7E5C">
        <w:rPr>
          <w:rFonts w:ascii="Times New Roman" w:hAnsi="Times New Roman" w:cs="Times New Roman"/>
          <w:i/>
          <w:color w:val="000000" w:themeColor="text1"/>
          <w:sz w:val="26"/>
          <w:szCs w:val="26"/>
        </w:rPr>
        <w:lastRenderedPageBreak/>
        <w:t>MỞ ĐẦU</w:t>
      </w:r>
    </w:p>
    <w:p w:rsidR="00650B21" w:rsidRPr="002A10D4" w:rsidRDefault="00650B21" w:rsidP="0046782E">
      <w:pPr>
        <w:spacing w:after="0" w:line="312" w:lineRule="auto"/>
        <w:ind w:firstLine="426"/>
        <w:jc w:val="both"/>
        <w:rPr>
          <w:rFonts w:ascii="Times New Roman" w:hAnsi="Times New Roman" w:cs="Times New Roman"/>
          <w:color w:val="000000" w:themeColor="text1"/>
          <w:sz w:val="26"/>
          <w:szCs w:val="26"/>
          <w:highlight w:val="yellow"/>
        </w:rPr>
      </w:pPr>
      <w:r w:rsidRPr="002A10D4">
        <w:rPr>
          <w:rFonts w:ascii="Times New Roman" w:hAnsi="Times New Roman"/>
          <w:i/>
          <w:spacing w:val="2"/>
          <w:sz w:val="26"/>
          <w:szCs w:val="26"/>
        </w:rPr>
        <w:t xml:space="preserve">Từ xa xưa, con người đã biết sử dụng các khoáng vật vào phục vụ cho cuộc sống như chế tác làm đồ trang sức, đồ mỹ nghệ, vật dụng hàng ngày, các vật phong thủy v.v… Nhất là ngày nay khi kinh tế - xã hội phát triển, nhu cầu sử dụng đá quý ngày càng tăng, việc lựa chọn loại đá có chất lượng tốt càng được chú trọng, trong khi đó nguồn cung cấp đá quý có nguồn gốc thiên nhiên lại giảm dần theo thời gian. Chất lượng về đá quý được xác định dựa trên những tiêu chí gì, ít ai biết được. Trước thực trạng đó, việc tìm hiểu để nắm bắt về các thông tin liên quan đến đá quý, đặc điểm và đánh giá chất lượng đá quý là rất cần thiết, nhất là đối với những người chế tác, kinh doanh đá quý, đá phong thủy. </w:t>
      </w:r>
      <w:r w:rsidR="002A10D4" w:rsidRPr="002A10D4">
        <w:rPr>
          <w:rFonts w:ascii="Times New Roman" w:hAnsi="Times New Roman"/>
          <w:i/>
          <w:spacing w:val="2"/>
          <w:sz w:val="26"/>
          <w:szCs w:val="26"/>
        </w:rPr>
        <w:t>N</w:t>
      </w:r>
      <w:r w:rsidRPr="002A10D4">
        <w:rPr>
          <w:rFonts w:ascii="Times New Roman" w:hAnsi="Times New Roman"/>
          <w:i/>
          <w:spacing w:val="2"/>
          <w:sz w:val="26"/>
          <w:szCs w:val="26"/>
        </w:rPr>
        <w:t>ên tác giả đã chọn đề tài “</w:t>
      </w:r>
      <w:r w:rsidR="002A10D4" w:rsidRPr="002A10D4">
        <w:rPr>
          <w:rFonts w:ascii="Times New Roman" w:hAnsi="Times New Roman"/>
          <w:i/>
          <w:spacing w:val="2"/>
          <w:sz w:val="26"/>
          <w:szCs w:val="26"/>
        </w:rPr>
        <w:t>Các tiêu chuẩn đánh giá chất lượng đá quý, đá mỹ nghệ dựa vào đặc điểm bên trong và đặc điểm bên ngoài của đá</w:t>
      </w:r>
      <w:r w:rsidRPr="002A10D4">
        <w:rPr>
          <w:rFonts w:ascii="Times New Roman" w:hAnsi="Times New Roman"/>
          <w:i/>
          <w:spacing w:val="2"/>
          <w:sz w:val="26"/>
          <w:szCs w:val="26"/>
        </w:rPr>
        <w:t>” nhằm cung cấp các thông tin khoa học cho người đọc</w:t>
      </w:r>
      <w:r w:rsidR="002A10D4" w:rsidRPr="002A10D4">
        <w:rPr>
          <w:rFonts w:ascii="Times New Roman" w:hAnsi="Times New Roman"/>
          <w:i/>
          <w:spacing w:val="2"/>
          <w:sz w:val="26"/>
          <w:szCs w:val="26"/>
        </w:rPr>
        <w:t xml:space="preserve"> để giải quyết các vấn đề trên</w:t>
      </w:r>
      <w:r w:rsidRPr="002A10D4">
        <w:rPr>
          <w:rFonts w:ascii="Times New Roman" w:hAnsi="Times New Roman"/>
          <w:i/>
          <w:spacing w:val="2"/>
          <w:sz w:val="26"/>
          <w:szCs w:val="26"/>
        </w:rPr>
        <w:t xml:space="preserve">. Kết quả nghiên cứu sẽ giúp người đọc hiểu đúng bản chất về </w:t>
      </w:r>
      <w:r w:rsidR="002A10D4" w:rsidRPr="002A10D4">
        <w:rPr>
          <w:rFonts w:ascii="Times New Roman" w:hAnsi="Times New Roman"/>
          <w:i/>
          <w:spacing w:val="2"/>
          <w:sz w:val="26"/>
          <w:szCs w:val="26"/>
        </w:rPr>
        <w:t>những đặc điểm bên trong và bên ngoài của đá quý, đá mỹ nghệ, và các tiêu chuẩn đánh giá chất lượng đá quý, đá mỹ nghệ</w:t>
      </w:r>
      <w:r w:rsidRPr="002A10D4">
        <w:rPr>
          <w:rFonts w:ascii="Times New Roman" w:hAnsi="Times New Roman"/>
          <w:i/>
          <w:spacing w:val="2"/>
          <w:sz w:val="26"/>
          <w:szCs w:val="26"/>
        </w:rPr>
        <w:t xml:space="preserve"> trong tự nhiên. Kết quả nghiên cứu này không những làm tài liệu học tập bổ ích cho sinh viên ngành </w:t>
      </w:r>
      <w:r w:rsidR="002A10D4" w:rsidRPr="002A10D4">
        <w:rPr>
          <w:rFonts w:ascii="Times New Roman" w:hAnsi="Times New Roman"/>
          <w:i/>
          <w:spacing w:val="2"/>
          <w:sz w:val="26"/>
          <w:szCs w:val="26"/>
        </w:rPr>
        <w:t xml:space="preserve">Đá quý, đá mỹ nghệ, nghành </w:t>
      </w:r>
      <w:r w:rsidRPr="002A10D4">
        <w:rPr>
          <w:rFonts w:ascii="Times New Roman" w:hAnsi="Times New Roman"/>
          <w:i/>
          <w:spacing w:val="2"/>
          <w:sz w:val="26"/>
          <w:szCs w:val="26"/>
        </w:rPr>
        <w:t xml:space="preserve">Địa chất học </w:t>
      </w:r>
      <w:r w:rsidR="002A10D4" w:rsidRPr="002A10D4">
        <w:rPr>
          <w:rFonts w:ascii="Times New Roman" w:hAnsi="Times New Roman"/>
          <w:i/>
          <w:spacing w:val="2"/>
          <w:sz w:val="26"/>
          <w:szCs w:val="26"/>
        </w:rPr>
        <w:t>(</w:t>
      </w:r>
      <w:r w:rsidRPr="002A10D4">
        <w:rPr>
          <w:rFonts w:ascii="Times New Roman" w:hAnsi="Times New Roman"/>
          <w:i/>
          <w:spacing w:val="2"/>
          <w:sz w:val="26"/>
          <w:szCs w:val="26"/>
        </w:rPr>
        <w:t>môn Khoáng vật học + TN và môn Ngọc</w:t>
      </w:r>
      <w:r w:rsidRPr="002A10D4">
        <w:rPr>
          <w:rFonts w:ascii="Times New Roman" w:hAnsi="Times New Roman"/>
          <w:i/>
          <w:sz w:val="26"/>
          <w:szCs w:val="26"/>
        </w:rPr>
        <w:t xml:space="preserve"> học</w:t>
      </w:r>
      <w:r w:rsidR="002A10D4" w:rsidRPr="002A10D4">
        <w:rPr>
          <w:rFonts w:ascii="Times New Roman" w:hAnsi="Times New Roman"/>
          <w:i/>
          <w:sz w:val="26"/>
          <w:szCs w:val="26"/>
        </w:rPr>
        <w:t>)</w:t>
      </w:r>
      <w:r w:rsidRPr="002A10D4">
        <w:rPr>
          <w:rFonts w:ascii="Times New Roman" w:hAnsi="Times New Roman"/>
          <w:i/>
          <w:sz w:val="26"/>
          <w:szCs w:val="26"/>
        </w:rPr>
        <w:t>, mà còn được sử dụng làm tài liệu cho công tác giám đị</w:t>
      </w:r>
      <w:r w:rsidR="002A10D4" w:rsidRPr="002A10D4">
        <w:rPr>
          <w:rFonts w:ascii="Times New Roman" w:hAnsi="Times New Roman"/>
          <w:i/>
          <w:sz w:val="26"/>
          <w:szCs w:val="26"/>
        </w:rPr>
        <w:t>nh cho phòng k</w:t>
      </w:r>
      <w:r w:rsidRPr="002A10D4">
        <w:rPr>
          <w:rFonts w:ascii="Times New Roman" w:hAnsi="Times New Roman"/>
          <w:i/>
          <w:sz w:val="26"/>
          <w:szCs w:val="26"/>
        </w:rPr>
        <w:t xml:space="preserve">iểm định đá quý. </w:t>
      </w:r>
    </w:p>
    <w:p w:rsidR="002A10D4" w:rsidRPr="002A10D4" w:rsidRDefault="00650B21" w:rsidP="0046782E">
      <w:pPr>
        <w:spacing w:after="0" w:line="312" w:lineRule="auto"/>
        <w:ind w:firstLine="426"/>
        <w:rPr>
          <w:rFonts w:ascii="Times New Roman" w:hAnsi="Times New Roman"/>
          <w:i/>
          <w:sz w:val="26"/>
          <w:szCs w:val="26"/>
        </w:rPr>
      </w:pPr>
      <w:r w:rsidRPr="002A10D4">
        <w:rPr>
          <w:rFonts w:ascii="Times New Roman" w:hAnsi="Times New Roman"/>
          <w:i/>
          <w:sz w:val="26"/>
          <w:szCs w:val="26"/>
        </w:rPr>
        <w:t>Mục đích của báo cáo:</w:t>
      </w:r>
    </w:p>
    <w:p w:rsidR="002A10D4" w:rsidRPr="002A10D4" w:rsidRDefault="00650B21" w:rsidP="0046782E">
      <w:pPr>
        <w:spacing w:after="0" w:line="312" w:lineRule="auto"/>
        <w:ind w:firstLine="426"/>
        <w:rPr>
          <w:rFonts w:ascii="Times New Roman" w:hAnsi="Times New Roman" w:cs="Times New Roman"/>
          <w:sz w:val="26"/>
          <w:szCs w:val="26"/>
        </w:rPr>
      </w:pPr>
      <w:r w:rsidRPr="002A10D4">
        <w:rPr>
          <w:rFonts w:ascii="Times New Roman" w:hAnsi="Times New Roman"/>
          <w:sz w:val="26"/>
          <w:szCs w:val="26"/>
        </w:rPr>
        <w:t xml:space="preserve"> </w:t>
      </w:r>
      <w:r w:rsidR="002A10D4" w:rsidRPr="002A10D4">
        <w:rPr>
          <w:rFonts w:ascii="Times New Roman" w:hAnsi="Times New Roman" w:cs="Times New Roman"/>
          <w:sz w:val="26"/>
          <w:szCs w:val="26"/>
        </w:rPr>
        <w:t xml:space="preserve">- Làm rõ các đặc điểm bên trong và đặc điểm bên ngoài của </w:t>
      </w:r>
      <w:r w:rsidR="002A10D4" w:rsidRPr="002A10D4">
        <w:rPr>
          <w:rFonts w:ascii="Times New Roman" w:hAnsi="Times New Roman" w:cs="Times New Roman"/>
          <w:color w:val="000000" w:themeColor="text1"/>
          <w:sz w:val="26"/>
          <w:szCs w:val="26"/>
        </w:rPr>
        <w:t>đá quý, đá mỹ nghệ.</w:t>
      </w:r>
    </w:p>
    <w:p w:rsidR="002A10D4" w:rsidRPr="002A10D4" w:rsidRDefault="002A10D4" w:rsidP="0046782E">
      <w:pPr>
        <w:spacing w:after="0" w:line="312" w:lineRule="auto"/>
        <w:ind w:firstLine="425"/>
        <w:jc w:val="both"/>
        <w:rPr>
          <w:rFonts w:ascii="Times New Roman" w:hAnsi="Times New Roman"/>
          <w:i/>
          <w:sz w:val="26"/>
          <w:szCs w:val="26"/>
        </w:rPr>
      </w:pPr>
      <w:r w:rsidRPr="002A10D4">
        <w:rPr>
          <w:rFonts w:ascii="Times New Roman" w:hAnsi="Times New Roman" w:cs="Times New Roman"/>
          <w:sz w:val="26"/>
          <w:szCs w:val="26"/>
        </w:rPr>
        <w:t xml:space="preserve"> - Đưa ra </w:t>
      </w:r>
      <w:r w:rsidRPr="002A10D4">
        <w:rPr>
          <w:rFonts w:ascii="Times New Roman" w:hAnsi="Times New Roman" w:cs="Times New Roman"/>
          <w:bCs/>
          <w:color w:val="000000"/>
          <w:sz w:val="26"/>
          <w:szCs w:val="26"/>
        </w:rPr>
        <w:t>các</w:t>
      </w:r>
      <w:r w:rsidRPr="002A10D4">
        <w:rPr>
          <w:rFonts w:ascii="Times New Roman" w:hAnsi="Times New Roman" w:cs="Times New Roman"/>
          <w:color w:val="000000" w:themeColor="text1"/>
          <w:sz w:val="26"/>
          <w:szCs w:val="26"/>
        </w:rPr>
        <w:t xml:space="preserve"> tiêu chuẩn đánh giá chất lượng đá quý, đá mỹ nghệ</w:t>
      </w:r>
      <w:r w:rsidRPr="002A10D4">
        <w:rPr>
          <w:rFonts w:ascii="Times New Roman" w:hAnsi="Times New Roman" w:cs="Times New Roman"/>
          <w:sz w:val="26"/>
          <w:szCs w:val="26"/>
        </w:rPr>
        <w:t xml:space="preserve"> trên cơ sở nghiên cứu về đặc điểm bên trong và đặc điểm bên ngoài của đá</w:t>
      </w:r>
      <w:r w:rsidRPr="002A10D4">
        <w:rPr>
          <w:rFonts w:ascii="Times New Roman" w:hAnsi="Times New Roman"/>
          <w:i/>
          <w:sz w:val="26"/>
          <w:szCs w:val="26"/>
        </w:rPr>
        <w:t>.</w:t>
      </w:r>
    </w:p>
    <w:p w:rsidR="00650B21" w:rsidRPr="002A10D4" w:rsidRDefault="00650B21" w:rsidP="0046782E">
      <w:pPr>
        <w:spacing w:after="0" w:line="312" w:lineRule="auto"/>
        <w:ind w:firstLine="426"/>
        <w:jc w:val="both"/>
        <w:rPr>
          <w:rFonts w:ascii="Times New Roman" w:hAnsi="Times New Roman"/>
          <w:sz w:val="26"/>
          <w:szCs w:val="26"/>
        </w:rPr>
      </w:pPr>
      <w:r w:rsidRPr="002A10D4">
        <w:rPr>
          <w:rFonts w:ascii="Times New Roman" w:hAnsi="Times New Roman"/>
          <w:i/>
          <w:sz w:val="26"/>
          <w:szCs w:val="26"/>
        </w:rPr>
        <w:t>Nhiệm vụ của báo cáo:</w:t>
      </w:r>
      <w:r w:rsidRPr="002A10D4">
        <w:rPr>
          <w:rFonts w:ascii="Times New Roman" w:hAnsi="Times New Roman"/>
          <w:sz w:val="26"/>
          <w:szCs w:val="26"/>
        </w:rPr>
        <w:t xml:space="preserve"> Tìm hiểu, sưu tập, xử lý tài liệu từ nhiều nguồn khác nhau, tổng hợp và viết báo cáo.</w:t>
      </w:r>
    </w:p>
    <w:p w:rsidR="00650B21" w:rsidRPr="002A10D4" w:rsidRDefault="00650B21" w:rsidP="0046782E">
      <w:pPr>
        <w:spacing w:after="0" w:line="312" w:lineRule="auto"/>
        <w:ind w:firstLine="720"/>
        <w:jc w:val="both"/>
        <w:rPr>
          <w:rFonts w:ascii="Times New Roman" w:hAnsi="Times New Roman"/>
          <w:i/>
          <w:sz w:val="26"/>
          <w:szCs w:val="26"/>
        </w:rPr>
      </w:pPr>
      <w:r w:rsidRPr="002A10D4">
        <w:rPr>
          <w:rFonts w:ascii="Times New Roman" w:hAnsi="Times New Roman"/>
          <w:i/>
          <w:sz w:val="26"/>
          <w:szCs w:val="26"/>
        </w:rPr>
        <w:t xml:space="preserve">Nội dung của báo cáo bao gồm: </w:t>
      </w:r>
    </w:p>
    <w:p w:rsidR="00650B21" w:rsidRDefault="00650B21" w:rsidP="0046782E">
      <w:pPr>
        <w:spacing w:after="0" w:line="312" w:lineRule="auto"/>
        <w:ind w:firstLine="720"/>
        <w:jc w:val="both"/>
        <w:rPr>
          <w:rFonts w:ascii="Times New Roman" w:hAnsi="Times New Roman"/>
          <w:sz w:val="26"/>
          <w:szCs w:val="26"/>
        </w:rPr>
      </w:pPr>
      <w:r w:rsidRPr="002A10D4">
        <w:rPr>
          <w:rFonts w:ascii="Times New Roman" w:hAnsi="Times New Roman"/>
          <w:sz w:val="26"/>
          <w:szCs w:val="26"/>
        </w:rPr>
        <w:t>Mở đầu</w:t>
      </w:r>
    </w:p>
    <w:p w:rsidR="002A10D4" w:rsidRPr="000865EE" w:rsidRDefault="002A10D4" w:rsidP="0046782E">
      <w:pPr>
        <w:pStyle w:val="ListParagraph"/>
        <w:numPr>
          <w:ilvl w:val="0"/>
          <w:numId w:val="4"/>
        </w:numPr>
        <w:spacing w:after="0" w:line="312" w:lineRule="auto"/>
        <w:ind w:left="0" w:firstLine="709"/>
        <w:rPr>
          <w:rFonts w:ascii="Times New Roman" w:hAnsi="Times New Roman" w:cs="Times New Roman"/>
          <w:sz w:val="26"/>
          <w:szCs w:val="26"/>
        </w:rPr>
      </w:pPr>
      <w:r w:rsidRPr="000865EE">
        <w:rPr>
          <w:rFonts w:ascii="Times New Roman" w:hAnsi="Times New Roman"/>
          <w:sz w:val="26"/>
          <w:szCs w:val="26"/>
        </w:rPr>
        <w:t xml:space="preserve">Các </w:t>
      </w:r>
      <w:r w:rsidRPr="000865EE">
        <w:rPr>
          <w:rFonts w:ascii="Times New Roman" w:hAnsi="Times New Roman" w:cs="Times New Roman"/>
          <w:sz w:val="26"/>
          <w:szCs w:val="26"/>
        </w:rPr>
        <w:t xml:space="preserve">đặc điểm bên trong và bên ngoài của </w:t>
      </w:r>
      <w:r w:rsidRPr="000865EE">
        <w:rPr>
          <w:rFonts w:ascii="Times New Roman" w:hAnsi="Times New Roman" w:cs="Times New Roman"/>
          <w:color w:val="000000" w:themeColor="text1"/>
          <w:sz w:val="26"/>
          <w:szCs w:val="26"/>
        </w:rPr>
        <w:t>đá quý, đá mỹ nghệ.</w:t>
      </w:r>
    </w:p>
    <w:p w:rsidR="002A10D4" w:rsidRPr="000865EE" w:rsidRDefault="000865EE" w:rsidP="0046782E">
      <w:pPr>
        <w:pStyle w:val="ListParagraph"/>
        <w:numPr>
          <w:ilvl w:val="0"/>
          <w:numId w:val="4"/>
        </w:numPr>
        <w:spacing w:after="0" w:line="312" w:lineRule="auto"/>
        <w:ind w:left="0" w:firstLine="709"/>
        <w:jc w:val="both"/>
        <w:rPr>
          <w:rFonts w:ascii="Times New Roman" w:hAnsi="Times New Roman"/>
          <w:sz w:val="26"/>
          <w:szCs w:val="26"/>
        </w:rPr>
      </w:pPr>
      <w:r>
        <w:rPr>
          <w:rFonts w:ascii="Times New Roman" w:hAnsi="Times New Roman" w:cs="Times New Roman"/>
          <w:bCs/>
          <w:color w:val="000000"/>
          <w:sz w:val="26"/>
          <w:szCs w:val="26"/>
        </w:rPr>
        <w:t>C</w:t>
      </w:r>
      <w:r w:rsidRPr="002A10D4">
        <w:rPr>
          <w:rFonts w:ascii="Times New Roman" w:hAnsi="Times New Roman" w:cs="Times New Roman"/>
          <w:bCs/>
          <w:color w:val="000000"/>
          <w:sz w:val="26"/>
          <w:szCs w:val="26"/>
        </w:rPr>
        <w:t>ác</w:t>
      </w:r>
      <w:r w:rsidRPr="002A10D4">
        <w:rPr>
          <w:rFonts w:ascii="Times New Roman" w:hAnsi="Times New Roman" w:cs="Times New Roman"/>
          <w:color w:val="000000" w:themeColor="text1"/>
          <w:sz w:val="26"/>
          <w:szCs w:val="26"/>
        </w:rPr>
        <w:t xml:space="preserve"> tiêu chuẩn đánh giá chất lượng đá quý, đá mỹ nghệ</w:t>
      </w:r>
    </w:p>
    <w:p w:rsidR="00650B21" w:rsidRDefault="00650B21" w:rsidP="0046782E">
      <w:pPr>
        <w:spacing w:after="0" w:line="312" w:lineRule="auto"/>
        <w:ind w:firstLine="720"/>
        <w:jc w:val="both"/>
        <w:rPr>
          <w:rFonts w:ascii="Times New Roman" w:hAnsi="Times New Roman"/>
          <w:sz w:val="26"/>
          <w:szCs w:val="26"/>
        </w:rPr>
      </w:pPr>
      <w:r w:rsidRPr="002A10D4">
        <w:rPr>
          <w:rFonts w:ascii="Times New Roman" w:hAnsi="Times New Roman"/>
          <w:sz w:val="26"/>
          <w:szCs w:val="26"/>
        </w:rPr>
        <w:t>Kết luận</w:t>
      </w:r>
    </w:p>
    <w:p w:rsidR="00AF2D02" w:rsidRPr="002A10D4" w:rsidRDefault="00AF2D02" w:rsidP="0046782E">
      <w:pPr>
        <w:spacing w:after="0" w:line="312" w:lineRule="auto"/>
        <w:ind w:firstLine="720"/>
        <w:jc w:val="both"/>
        <w:rPr>
          <w:rFonts w:ascii="Times New Roman" w:hAnsi="Times New Roman"/>
          <w:sz w:val="26"/>
          <w:szCs w:val="26"/>
        </w:rPr>
      </w:pPr>
      <w:r>
        <w:rPr>
          <w:rFonts w:ascii="Times New Roman" w:hAnsi="Times New Roman"/>
          <w:sz w:val="26"/>
          <w:szCs w:val="26"/>
        </w:rPr>
        <w:t>Tài liệu tham khảo</w:t>
      </w:r>
    </w:p>
    <w:p w:rsidR="0046782E" w:rsidRDefault="00650B21" w:rsidP="0046782E">
      <w:pPr>
        <w:spacing w:after="0" w:line="312" w:lineRule="auto"/>
        <w:ind w:firstLine="426"/>
        <w:jc w:val="both"/>
        <w:rPr>
          <w:rFonts w:ascii="Times New Roman" w:hAnsi="Times New Roman"/>
          <w:i/>
          <w:sz w:val="26"/>
          <w:szCs w:val="26"/>
        </w:rPr>
      </w:pPr>
      <w:r w:rsidRPr="002A10D4">
        <w:rPr>
          <w:rFonts w:ascii="Times New Roman" w:hAnsi="Times New Roman"/>
          <w:i/>
          <w:sz w:val="26"/>
          <w:szCs w:val="26"/>
        </w:rPr>
        <w:t xml:space="preserve">Kết quả đạt được: </w:t>
      </w:r>
    </w:p>
    <w:p w:rsidR="00650B21" w:rsidRPr="002A10D4" w:rsidRDefault="00650B21" w:rsidP="0046782E">
      <w:pPr>
        <w:spacing w:after="0" w:line="312" w:lineRule="auto"/>
        <w:ind w:firstLine="426"/>
        <w:jc w:val="both"/>
        <w:rPr>
          <w:rFonts w:ascii="Times New Roman" w:hAnsi="Times New Roman"/>
          <w:sz w:val="26"/>
          <w:szCs w:val="26"/>
        </w:rPr>
      </w:pPr>
      <w:r w:rsidRPr="002A10D4">
        <w:rPr>
          <w:rFonts w:ascii="Times New Roman" w:hAnsi="Times New Roman"/>
          <w:sz w:val="26"/>
          <w:szCs w:val="26"/>
        </w:rPr>
        <w:t xml:space="preserve">Báo cáo đã đưa ra các đặc điểm </w:t>
      </w:r>
      <w:r w:rsidR="000865EE" w:rsidRPr="000865EE">
        <w:rPr>
          <w:rFonts w:ascii="Times New Roman" w:hAnsi="Times New Roman" w:cs="Times New Roman"/>
          <w:sz w:val="26"/>
          <w:szCs w:val="26"/>
        </w:rPr>
        <w:t xml:space="preserve">bên trong và đặc điểm bên ngoài của </w:t>
      </w:r>
      <w:r w:rsidR="000865EE" w:rsidRPr="000865EE">
        <w:rPr>
          <w:rFonts w:ascii="Times New Roman" w:hAnsi="Times New Roman" w:cs="Times New Roman"/>
          <w:color w:val="000000" w:themeColor="text1"/>
          <w:sz w:val="26"/>
          <w:szCs w:val="26"/>
        </w:rPr>
        <w:t>đá quý, đá mỹ nghệ.</w:t>
      </w:r>
      <w:r w:rsidR="000865EE">
        <w:rPr>
          <w:rFonts w:ascii="Times New Roman" w:hAnsi="Times New Roman" w:cs="Times New Roman"/>
          <w:color w:val="000000" w:themeColor="text1"/>
          <w:sz w:val="26"/>
          <w:szCs w:val="26"/>
        </w:rPr>
        <w:t xml:space="preserve"> C</w:t>
      </w:r>
      <w:r w:rsidR="000865EE" w:rsidRPr="002A10D4">
        <w:rPr>
          <w:rFonts w:ascii="Times New Roman" w:hAnsi="Times New Roman" w:cs="Times New Roman"/>
          <w:bCs/>
          <w:color w:val="000000"/>
          <w:sz w:val="26"/>
          <w:szCs w:val="26"/>
        </w:rPr>
        <w:t>ác</w:t>
      </w:r>
      <w:r w:rsidR="000865EE" w:rsidRPr="002A10D4">
        <w:rPr>
          <w:rFonts w:ascii="Times New Roman" w:hAnsi="Times New Roman" w:cs="Times New Roman"/>
          <w:color w:val="000000" w:themeColor="text1"/>
          <w:sz w:val="26"/>
          <w:szCs w:val="26"/>
        </w:rPr>
        <w:t xml:space="preserve"> tiêu chuẩn đánh giá chất lượng đá quý, đá mỹ nghệ</w:t>
      </w:r>
      <w:r w:rsidR="000865EE" w:rsidRPr="002A10D4">
        <w:rPr>
          <w:rFonts w:ascii="Times New Roman" w:hAnsi="Times New Roman" w:cs="Times New Roman"/>
          <w:sz w:val="26"/>
          <w:szCs w:val="26"/>
        </w:rPr>
        <w:t xml:space="preserve"> trên cơ sở nghiên cứu về đặc điểm bên trong và đặc điểm bên ngoài của đá</w:t>
      </w:r>
      <w:r w:rsidR="000865EE" w:rsidRPr="002A10D4">
        <w:rPr>
          <w:rFonts w:ascii="Times New Roman" w:hAnsi="Times New Roman"/>
          <w:i/>
          <w:sz w:val="26"/>
          <w:szCs w:val="26"/>
        </w:rPr>
        <w:t>.</w:t>
      </w:r>
      <w:r w:rsidR="000865EE">
        <w:rPr>
          <w:rFonts w:ascii="Times New Roman" w:hAnsi="Times New Roman"/>
          <w:i/>
          <w:sz w:val="26"/>
          <w:szCs w:val="26"/>
        </w:rPr>
        <w:t xml:space="preserve"> </w:t>
      </w:r>
      <w:r w:rsidR="000865EE">
        <w:rPr>
          <w:rFonts w:ascii="Times New Roman" w:hAnsi="Times New Roman"/>
          <w:sz w:val="26"/>
          <w:szCs w:val="26"/>
        </w:rPr>
        <w:t>Kết quả nghiên cứu này</w:t>
      </w:r>
      <w:r w:rsidRPr="002A10D4">
        <w:rPr>
          <w:rFonts w:ascii="Times New Roman" w:hAnsi="Times New Roman"/>
          <w:sz w:val="26"/>
          <w:szCs w:val="26"/>
        </w:rPr>
        <w:t xml:space="preserve"> </w:t>
      </w:r>
      <w:r w:rsidR="000865EE">
        <w:rPr>
          <w:rFonts w:ascii="Times New Roman" w:hAnsi="Times New Roman"/>
          <w:sz w:val="26"/>
          <w:szCs w:val="26"/>
        </w:rPr>
        <w:t xml:space="preserve">không những góp phần </w:t>
      </w:r>
      <w:r w:rsidRPr="002A10D4">
        <w:rPr>
          <w:rFonts w:ascii="Times New Roman" w:hAnsi="Times New Roman"/>
          <w:sz w:val="26"/>
          <w:szCs w:val="26"/>
        </w:rPr>
        <w:t xml:space="preserve">làm cơ sở khoa học cho việc </w:t>
      </w:r>
      <w:r w:rsidR="000865EE">
        <w:rPr>
          <w:rFonts w:ascii="Times New Roman" w:hAnsi="Times New Roman"/>
          <w:sz w:val="26"/>
          <w:szCs w:val="26"/>
        </w:rPr>
        <w:t xml:space="preserve">chế tác, </w:t>
      </w:r>
      <w:r w:rsidRPr="002A10D4">
        <w:rPr>
          <w:rFonts w:ascii="Times New Roman" w:hAnsi="Times New Roman"/>
          <w:sz w:val="26"/>
          <w:szCs w:val="26"/>
        </w:rPr>
        <w:t>giám đị</w:t>
      </w:r>
      <w:r w:rsidR="000865EE">
        <w:rPr>
          <w:rFonts w:ascii="Times New Roman" w:hAnsi="Times New Roman"/>
          <w:sz w:val="26"/>
          <w:szCs w:val="26"/>
        </w:rPr>
        <w:t xml:space="preserve">nh, định giá, kinh </w:t>
      </w:r>
      <w:r w:rsidR="000865EE">
        <w:rPr>
          <w:rFonts w:ascii="Times New Roman" w:hAnsi="Times New Roman"/>
          <w:sz w:val="26"/>
          <w:szCs w:val="26"/>
        </w:rPr>
        <w:lastRenderedPageBreak/>
        <w:t xml:space="preserve">doanh đá quý, đá mỹ nghệ mà còn </w:t>
      </w:r>
      <w:r w:rsidRPr="002A10D4">
        <w:rPr>
          <w:rFonts w:ascii="Times New Roman" w:hAnsi="Times New Roman"/>
          <w:sz w:val="26"/>
          <w:szCs w:val="26"/>
        </w:rPr>
        <w:t xml:space="preserve">giúp nâng cao chất lượng </w:t>
      </w:r>
      <w:r w:rsidR="000865EE">
        <w:rPr>
          <w:rFonts w:ascii="Times New Roman" w:hAnsi="Times New Roman"/>
          <w:sz w:val="26"/>
          <w:szCs w:val="26"/>
        </w:rPr>
        <w:t>đào tạo cho sinh viên ngành đá quý, đá mỹ nghệ</w:t>
      </w:r>
      <w:r w:rsidRPr="002A10D4">
        <w:rPr>
          <w:rFonts w:ascii="Times New Roman" w:hAnsi="Times New Roman"/>
          <w:sz w:val="26"/>
          <w:szCs w:val="26"/>
        </w:rPr>
        <w:t xml:space="preserve"> </w:t>
      </w:r>
      <w:r w:rsidR="000865EE">
        <w:rPr>
          <w:rFonts w:ascii="Times New Roman" w:hAnsi="Times New Roman"/>
          <w:sz w:val="26"/>
          <w:szCs w:val="26"/>
        </w:rPr>
        <w:t>và một số ngành liên quan thuộc khoa học Trái Đất.</w:t>
      </w:r>
    </w:p>
    <w:p w:rsidR="00650B21" w:rsidRPr="002A10D4" w:rsidRDefault="00650B21" w:rsidP="0046782E">
      <w:pPr>
        <w:spacing w:after="0" w:line="312" w:lineRule="auto"/>
        <w:ind w:firstLine="720"/>
        <w:jc w:val="both"/>
        <w:rPr>
          <w:rFonts w:ascii="Times New Roman" w:hAnsi="Times New Roman"/>
          <w:sz w:val="26"/>
          <w:szCs w:val="26"/>
        </w:rPr>
      </w:pPr>
      <w:r w:rsidRPr="002A10D4">
        <w:rPr>
          <w:rFonts w:ascii="Times New Roman" w:hAnsi="Times New Roman"/>
          <w:sz w:val="26"/>
          <w:szCs w:val="26"/>
        </w:rPr>
        <w:t>Báo cáo được thực hiện tại Bộ môn Khoáng Thạch và Địa hóa, Khoa Khoa học và Kỹ thuật Địa chất, tôi xin chân thành cảm ơn về những động viên, giúp đỡ của quý Bộ môn, quý Khoa và quý Phòng Khoa học Công nghệ và Hợp tác Quốc tế đã tạo điều kiện để tôi hoàn thành nhiệm vụ.</w:t>
      </w:r>
    </w:p>
    <w:p w:rsidR="00BE7E5C" w:rsidRPr="00FA49BC" w:rsidRDefault="00FA49BC" w:rsidP="00FA49BC">
      <w:pPr>
        <w:spacing w:after="0" w:line="312" w:lineRule="auto"/>
        <w:rPr>
          <w:rFonts w:ascii="Times New Roman" w:hAnsi="Times New Roman" w:cs="Times New Roman"/>
          <w:b/>
          <w:sz w:val="26"/>
          <w:szCs w:val="26"/>
        </w:rPr>
      </w:pPr>
      <w:r w:rsidRPr="00FA49BC">
        <w:rPr>
          <w:rFonts w:ascii="Times New Roman" w:hAnsi="Times New Roman"/>
          <w:b/>
          <w:sz w:val="26"/>
          <w:szCs w:val="26"/>
        </w:rPr>
        <w:t xml:space="preserve">1.  </w:t>
      </w:r>
      <w:r w:rsidR="00BE7E5C" w:rsidRPr="00FA49BC">
        <w:rPr>
          <w:rFonts w:ascii="Times New Roman" w:hAnsi="Times New Roman"/>
          <w:b/>
          <w:sz w:val="26"/>
          <w:szCs w:val="26"/>
        </w:rPr>
        <w:t xml:space="preserve">Các </w:t>
      </w:r>
      <w:r w:rsidR="00BE7E5C" w:rsidRPr="00FA49BC">
        <w:rPr>
          <w:rFonts w:ascii="Times New Roman" w:hAnsi="Times New Roman" w:cs="Times New Roman"/>
          <w:b/>
          <w:sz w:val="26"/>
          <w:szCs w:val="26"/>
        </w:rPr>
        <w:t xml:space="preserve">đặc điểm bên trong và bên ngoài của </w:t>
      </w:r>
      <w:r w:rsidR="00BE7E5C" w:rsidRPr="00FA49BC">
        <w:rPr>
          <w:rFonts w:ascii="Times New Roman" w:hAnsi="Times New Roman" w:cs="Times New Roman"/>
          <w:b/>
          <w:color w:val="000000" w:themeColor="text1"/>
          <w:sz w:val="26"/>
          <w:szCs w:val="26"/>
        </w:rPr>
        <w:t>đá quý, đá mỹ nghệ</w:t>
      </w:r>
    </w:p>
    <w:p w:rsidR="00BE7E5C" w:rsidRPr="00FA49BC" w:rsidRDefault="00BE7E5C" w:rsidP="00FA49BC">
      <w:pPr>
        <w:pStyle w:val="ListParagraph"/>
        <w:numPr>
          <w:ilvl w:val="1"/>
          <w:numId w:val="17"/>
        </w:numPr>
        <w:spacing w:after="0" w:line="312" w:lineRule="auto"/>
        <w:rPr>
          <w:rFonts w:ascii="Times New Roman" w:hAnsi="Times New Roman" w:cs="Times New Roman"/>
          <w:b/>
          <w:sz w:val="26"/>
          <w:szCs w:val="26"/>
        </w:rPr>
      </w:pPr>
      <w:r w:rsidRPr="00FA49BC">
        <w:rPr>
          <w:rFonts w:ascii="Times New Roman" w:hAnsi="Times New Roman"/>
          <w:b/>
          <w:sz w:val="26"/>
          <w:szCs w:val="26"/>
        </w:rPr>
        <w:t xml:space="preserve">Các </w:t>
      </w:r>
      <w:r w:rsidRPr="00FA49BC">
        <w:rPr>
          <w:rFonts w:ascii="Times New Roman" w:hAnsi="Times New Roman" w:cs="Times New Roman"/>
          <w:b/>
          <w:sz w:val="26"/>
          <w:szCs w:val="26"/>
        </w:rPr>
        <w:t xml:space="preserve">đặc điểm bên trong của </w:t>
      </w:r>
      <w:r w:rsidRPr="00FA49BC">
        <w:rPr>
          <w:rFonts w:ascii="Times New Roman" w:hAnsi="Times New Roman" w:cs="Times New Roman"/>
          <w:b/>
          <w:color w:val="000000" w:themeColor="text1"/>
          <w:sz w:val="26"/>
          <w:szCs w:val="26"/>
        </w:rPr>
        <w:t>đá quý, đá mỹ nghệ</w:t>
      </w:r>
    </w:p>
    <w:p w:rsidR="00E73C56" w:rsidRPr="0046782E" w:rsidRDefault="00E73C56" w:rsidP="0046782E">
      <w:pPr>
        <w:overflowPunct w:val="0"/>
        <w:autoSpaceDE w:val="0"/>
        <w:autoSpaceDN w:val="0"/>
        <w:adjustRightInd w:val="0"/>
        <w:spacing w:after="0" w:line="312" w:lineRule="auto"/>
        <w:ind w:firstLine="426"/>
        <w:jc w:val="both"/>
        <w:textAlignment w:val="baseline"/>
        <w:rPr>
          <w:rFonts w:ascii="Times New Roman" w:hAnsi="Times New Roman" w:cs="Times New Roman"/>
          <w:sz w:val="28"/>
          <w:szCs w:val="28"/>
        </w:rPr>
      </w:pPr>
      <w:r w:rsidRPr="00E73C56">
        <w:rPr>
          <w:rFonts w:ascii="Times New Roman" w:hAnsi="Times New Roman" w:cs="Times New Roman"/>
          <w:sz w:val="28"/>
          <w:szCs w:val="28"/>
        </w:rPr>
        <w:t>Đặc điểm bên trong của khoáng vật bao gồm tất cả các dấu hiệu của quá trình kết tinh của tinh thể còn sót lại trên tinh thể đó. Các dấu hiệu đó có thể là đường sinh trưởng, phân đới màu, song tinh, vết khía và bao thể.</w:t>
      </w:r>
    </w:p>
    <w:p w:rsidR="00C02190" w:rsidRPr="00FA49BC" w:rsidRDefault="00C02190" w:rsidP="00FA49BC">
      <w:pPr>
        <w:pStyle w:val="ListParagraph"/>
        <w:numPr>
          <w:ilvl w:val="2"/>
          <w:numId w:val="17"/>
        </w:numPr>
        <w:spacing w:after="0" w:line="312" w:lineRule="auto"/>
        <w:jc w:val="both"/>
        <w:rPr>
          <w:rFonts w:ascii="Times New Roman" w:hAnsi="Times New Roman" w:cs="Times New Roman"/>
          <w:b/>
          <w:sz w:val="28"/>
          <w:szCs w:val="28"/>
        </w:rPr>
      </w:pPr>
      <w:r w:rsidRPr="00FA49BC">
        <w:rPr>
          <w:rFonts w:ascii="Times New Roman" w:hAnsi="Times New Roman" w:cs="Times New Roman"/>
          <w:b/>
          <w:sz w:val="28"/>
          <w:szCs w:val="28"/>
        </w:rPr>
        <w:t xml:space="preserve">Đặc điểm cấu trúc và các hệ tinh thể </w:t>
      </w:r>
    </w:p>
    <w:p w:rsidR="00C02190" w:rsidRPr="00EC1963" w:rsidRDefault="00C02190" w:rsidP="0046782E">
      <w:pPr>
        <w:spacing w:after="0" w:line="312" w:lineRule="auto"/>
        <w:jc w:val="both"/>
        <w:rPr>
          <w:rFonts w:ascii="Times New Roman" w:hAnsi="Times New Roman" w:cs="Times New Roman"/>
          <w:sz w:val="28"/>
          <w:szCs w:val="28"/>
        </w:rPr>
      </w:pPr>
      <w:r w:rsidRPr="00EC1963">
        <w:rPr>
          <w:rFonts w:ascii="Times New Roman" w:hAnsi="Times New Roman" w:cs="Times New Roman"/>
          <w:sz w:val="28"/>
          <w:szCs w:val="28"/>
        </w:rPr>
        <w:t>Cấu trúc tinh thể của đá quý được xác định bởi các yếu tố đối xứng là tâm đối xứng, trục đối xứng, và mặt đối xứng.</w:t>
      </w:r>
    </w:p>
    <w:p w:rsidR="00C02190" w:rsidRDefault="00C02190" w:rsidP="0046782E">
      <w:pPr>
        <w:spacing w:after="0" w:line="312" w:lineRule="auto"/>
        <w:jc w:val="both"/>
        <w:rPr>
          <w:rFonts w:ascii="Times New Roman" w:hAnsi="Times New Roman" w:cs="Times New Roman"/>
          <w:sz w:val="28"/>
          <w:szCs w:val="28"/>
        </w:rPr>
      </w:pPr>
      <w:r w:rsidRPr="00EC1963">
        <w:rPr>
          <w:rFonts w:ascii="Times New Roman" w:hAnsi="Times New Roman" w:cs="Times New Roman"/>
          <w:sz w:val="28"/>
          <w:szCs w:val="28"/>
        </w:rPr>
        <w:t>Các tinh thể của đá quý thuộc 7 hệ:</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1.H</w:t>
      </w:r>
      <w:r w:rsidRPr="00EC1963">
        <w:rPr>
          <w:rFonts w:ascii="Times New Roman" w:hAnsi="Times New Roman" w:cs="Times New Roman"/>
          <w:sz w:val="28"/>
          <w:szCs w:val="28"/>
        </w:rPr>
        <w:t>ệ lập phương</w:t>
      </w:r>
      <w:r>
        <w:rPr>
          <w:rFonts w:ascii="Times New Roman" w:hAnsi="Times New Roman" w:cs="Times New Roman"/>
          <w:sz w:val="28"/>
          <w:szCs w:val="28"/>
        </w:rPr>
        <w:t>:</w:t>
      </w:r>
      <w:r w:rsidRPr="00EC1963">
        <w:rPr>
          <w:rFonts w:ascii="Times New Roman" w:hAnsi="Times New Roman" w:cs="Times New Roman"/>
          <w:sz w:val="28"/>
          <w:szCs w:val="28"/>
        </w:rPr>
        <w:t xml:space="preserve"> có dạng đá quý như kim cương và các dạng bán quý là</w:t>
      </w:r>
      <w:r>
        <w:rPr>
          <w:rFonts w:ascii="Times New Roman" w:hAnsi="Times New Roman" w:cs="Times New Roman"/>
          <w:sz w:val="28"/>
          <w:szCs w:val="28"/>
        </w:rPr>
        <w:t xml:space="preserve"> dematoit(granat) , spinel, fluorit và lazurit. N</w:t>
      </w:r>
      <w:r w:rsidRPr="00EC1963">
        <w:rPr>
          <w:rFonts w:ascii="Times New Roman" w:hAnsi="Times New Roman" w:cs="Times New Roman"/>
          <w:sz w:val="28"/>
          <w:szCs w:val="28"/>
        </w:rPr>
        <w:t>hững dạng lý tưởng của hệ lập phương là khối lập phương</w:t>
      </w:r>
      <w:r>
        <w:rPr>
          <w:rFonts w:ascii="Times New Roman" w:hAnsi="Times New Roman" w:cs="Times New Roman"/>
          <w:sz w:val="28"/>
          <w:szCs w:val="28"/>
        </w:rPr>
        <w:t>,</w:t>
      </w:r>
      <w:r w:rsidRPr="00EC1963">
        <w:rPr>
          <w:rFonts w:ascii="Times New Roman" w:hAnsi="Times New Roman" w:cs="Times New Roman"/>
          <w:sz w:val="28"/>
          <w:szCs w:val="28"/>
        </w:rPr>
        <w:t xml:space="preserve"> khố</w:t>
      </w:r>
      <w:r>
        <w:rPr>
          <w:rFonts w:ascii="Times New Roman" w:hAnsi="Times New Roman" w:cs="Times New Roman"/>
          <w:sz w:val="28"/>
          <w:szCs w:val="28"/>
        </w:rPr>
        <w:t>i tám</w:t>
      </w:r>
      <w:r w:rsidRPr="00EC1963">
        <w:rPr>
          <w:rFonts w:ascii="Times New Roman" w:hAnsi="Times New Roman" w:cs="Times New Roman"/>
          <w:sz w:val="28"/>
          <w:szCs w:val="28"/>
        </w:rPr>
        <w:t xml:space="preserve"> mặt</w:t>
      </w:r>
      <w:r>
        <w:rPr>
          <w:rFonts w:ascii="Times New Roman" w:hAnsi="Times New Roman" w:cs="Times New Roman"/>
          <w:sz w:val="28"/>
          <w:szCs w:val="28"/>
        </w:rPr>
        <w:t>,</w:t>
      </w:r>
      <w:r w:rsidRPr="00EC1963">
        <w:rPr>
          <w:rFonts w:ascii="Times New Roman" w:hAnsi="Times New Roman" w:cs="Times New Roman"/>
          <w:sz w:val="28"/>
          <w:szCs w:val="28"/>
        </w:rPr>
        <w:t xml:space="preserve"> khối 12 mặt thoi</w:t>
      </w:r>
      <w:r>
        <w:rPr>
          <w:rFonts w:ascii="Times New Roman" w:hAnsi="Times New Roman" w:cs="Times New Roman"/>
          <w:sz w:val="28"/>
          <w:szCs w:val="28"/>
        </w:rPr>
        <w:t>.</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2.H</w:t>
      </w:r>
      <w:r w:rsidRPr="00FF6FC0">
        <w:rPr>
          <w:rFonts w:ascii="Times New Roman" w:hAnsi="Times New Roman" w:cs="Times New Roman"/>
          <w:sz w:val="28"/>
          <w:szCs w:val="28"/>
        </w:rPr>
        <w:t>ệ</w:t>
      </w:r>
      <w:r w:rsidR="004912A6">
        <w:rPr>
          <w:rFonts w:ascii="Times New Roman" w:hAnsi="Times New Roman" w:cs="Times New Roman"/>
          <w:sz w:val="28"/>
          <w:szCs w:val="28"/>
        </w:rPr>
        <w:t xml:space="preserve"> bốn</w:t>
      </w:r>
      <w:r>
        <w:rPr>
          <w:rFonts w:ascii="Times New Roman" w:hAnsi="Times New Roman" w:cs="Times New Roman"/>
          <w:sz w:val="28"/>
          <w:szCs w:val="28"/>
        </w:rPr>
        <w:t xml:space="preserve"> p</w:t>
      </w:r>
      <w:r w:rsidRPr="00FF6FC0">
        <w:rPr>
          <w:rFonts w:ascii="Times New Roman" w:hAnsi="Times New Roman" w:cs="Times New Roman"/>
          <w:sz w:val="28"/>
          <w:szCs w:val="28"/>
        </w:rPr>
        <w:t>hương có các đá bán quý là</w:t>
      </w:r>
      <w:r>
        <w:rPr>
          <w:rFonts w:ascii="Times New Roman" w:hAnsi="Times New Roman" w:cs="Times New Roman"/>
          <w:sz w:val="28"/>
          <w:szCs w:val="28"/>
        </w:rPr>
        <w:t xml:space="preserve"> zicron,scapolt và anata.  D</w:t>
      </w:r>
      <w:r w:rsidRPr="00FF6FC0">
        <w:rPr>
          <w:rFonts w:ascii="Times New Roman" w:hAnsi="Times New Roman" w:cs="Times New Roman"/>
          <w:sz w:val="28"/>
          <w:szCs w:val="28"/>
        </w:rPr>
        <w:t>ạng lý tưởng của hệ tinh thể này là một lăng trụ có hai đáy là hình vuông</w:t>
      </w:r>
      <w:r>
        <w:rPr>
          <w:rFonts w:ascii="Times New Roman" w:hAnsi="Times New Roman" w:cs="Times New Roman"/>
          <w:sz w:val="28"/>
          <w:szCs w:val="28"/>
        </w:rPr>
        <w:t>.</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3.H</w:t>
      </w:r>
      <w:r w:rsidRPr="00FF6FC0">
        <w:rPr>
          <w:rFonts w:ascii="Times New Roman" w:hAnsi="Times New Roman" w:cs="Times New Roman"/>
          <w:sz w:val="28"/>
          <w:szCs w:val="28"/>
        </w:rPr>
        <w:t>ệ</w:t>
      </w:r>
      <w:r w:rsidR="004912A6">
        <w:rPr>
          <w:rFonts w:ascii="Times New Roman" w:hAnsi="Times New Roman" w:cs="Times New Roman"/>
          <w:sz w:val="28"/>
          <w:szCs w:val="28"/>
        </w:rPr>
        <w:t xml:space="preserve"> sáu</w:t>
      </w:r>
      <w:r w:rsidRPr="00FF6FC0">
        <w:rPr>
          <w:rFonts w:ascii="Times New Roman" w:hAnsi="Times New Roman" w:cs="Times New Roman"/>
          <w:sz w:val="28"/>
          <w:szCs w:val="28"/>
        </w:rPr>
        <w:t xml:space="preserve"> phương có</w:t>
      </w:r>
      <w:r>
        <w:rPr>
          <w:rFonts w:ascii="Times New Roman" w:hAnsi="Times New Roman" w:cs="Times New Roman"/>
          <w:sz w:val="28"/>
          <w:szCs w:val="28"/>
        </w:rPr>
        <w:t xml:space="preserve"> beryl và apatit . D</w:t>
      </w:r>
      <w:r w:rsidRPr="00FF6FC0">
        <w:rPr>
          <w:rFonts w:ascii="Times New Roman" w:hAnsi="Times New Roman" w:cs="Times New Roman"/>
          <w:sz w:val="28"/>
          <w:szCs w:val="28"/>
        </w:rPr>
        <w:t>ạng lý tưởng của hệ tinh thể này là một lăng trụ</w:t>
      </w:r>
      <w:r>
        <w:rPr>
          <w:rFonts w:ascii="Times New Roman" w:hAnsi="Times New Roman" w:cs="Times New Roman"/>
          <w:sz w:val="28"/>
          <w:szCs w:val="28"/>
        </w:rPr>
        <w:t xml:space="preserve"> sáu p</w:t>
      </w:r>
      <w:r w:rsidRPr="00FF6FC0">
        <w:rPr>
          <w:rFonts w:ascii="Times New Roman" w:hAnsi="Times New Roman" w:cs="Times New Roman"/>
          <w:sz w:val="28"/>
          <w:szCs w:val="28"/>
        </w:rPr>
        <w:t>hương hoặ</w:t>
      </w:r>
      <w:r>
        <w:rPr>
          <w:rFonts w:ascii="Times New Roman" w:hAnsi="Times New Roman" w:cs="Times New Roman"/>
          <w:sz w:val="28"/>
          <w:szCs w:val="28"/>
        </w:rPr>
        <w:t>c tháp</w:t>
      </w:r>
      <w:r w:rsidRPr="00FF6FC0">
        <w:rPr>
          <w:rFonts w:ascii="Times New Roman" w:hAnsi="Times New Roman" w:cs="Times New Roman"/>
          <w:sz w:val="28"/>
          <w:szCs w:val="28"/>
        </w:rPr>
        <w:t xml:space="preserve"> đôi vớ</w:t>
      </w:r>
      <w:r>
        <w:rPr>
          <w:rFonts w:ascii="Times New Roman" w:hAnsi="Times New Roman" w:cs="Times New Roman"/>
          <w:sz w:val="28"/>
          <w:szCs w:val="28"/>
        </w:rPr>
        <w:t>i hai tháp sáu p</w:t>
      </w:r>
      <w:r w:rsidRPr="00FF6FC0">
        <w:rPr>
          <w:rFonts w:ascii="Times New Roman" w:hAnsi="Times New Roman" w:cs="Times New Roman"/>
          <w:sz w:val="28"/>
          <w:szCs w:val="28"/>
        </w:rPr>
        <w:t>hương</w:t>
      </w:r>
      <w:r>
        <w:rPr>
          <w:rFonts w:ascii="Times New Roman" w:hAnsi="Times New Roman" w:cs="Times New Roman"/>
          <w:sz w:val="28"/>
          <w:szCs w:val="28"/>
        </w:rPr>
        <w:t>.</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4.Hệ</w:t>
      </w:r>
      <w:r w:rsidR="004912A6">
        <w:rPr>
          <w:rFonts w:ascii="Times New Roman" w:hAnsi="Times New Roman" w:cs="Times New Roman"/>
          <w:sz w:val="28"/>
          <w:szCs w:val="28"/>
        </w:rPr>
        <w:t xml:space="preserve"> ba</w:t>
      </w:r>
      <w:r>
        <w:rPr>
          <w:rFonts w:ascii="Times New Roman" w:hAnsi="Times New Roman" w:cs="Times New Roman"/>
          <w:sz w:val="28"/>
          <w:szCs w:val="28"/>
        </w:rPr>
        <w:t xml:space="preserve"> phương có corindon, turnmalin, thạch anh .</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5.Hệ trực thoi có dạng đá quý crizoberyl và các dạng đá bán quý là peridot (olivin),topaz , andaluzit.</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6.Hệ một nghiêng có azurit, epidot, jadeit, nefrit .</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7. Hệ 3 nghiêng có microclin(amazonit ),kianit,biruza và labrado.</w:t>
      </w:r>
    </w:p>
    <w:p w:rsidR="00C02190" w:rsidRDefault="00C02190" w:rsidP="0046782E">
      <w:pPr>
        <w:spacing w:after="0" w:line="312" w:lineRule="auto"/>
        <w:jc w:val="both"/>
        <w:rPr>
          <w:rFonts w:ascii="Times New Roman" w:hAnsi="Times New Roman" w:cs="Times New Roman"/>
          <w:b/>
          <w:sz w:val="28"/>
          <w:szCs w:val="28"/>
        </w:rPr>
      </w:pPr>
      <w:r>
        <w:rPr>
          <w:rFonts w:ascii="Times New Roman" w:hAnsi="Times New Roman" w:cs="Times New Roman"/>
          <w:b/>
          <w:sz w:val="28"/>
          <w:szCs w:val="28"/>
        </w:rPr>
        <w:t xml:space="preserve">1.1.2. Đặc điểm thành phần hóa học </w:t>
      </w:r>
    </w:p>
    <w:p w:rsidR="00C02190" w:rsidRPr="000E0A6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t xml:space="preserve">Thành phần hóa học của đá quý và đá </w:t>
      </w:r>
      <w:r w:rsidR="00EC06D7">
        <w:rPr>
          <w:rFonts w:ascii="Times New Roman" w:hAnsi="Times New Roman" w:cs="Times New Roman"/>
          <w:sz w:val="28"/>
          <w:szCs w:val="28"/>
        </w:rPr>
        <w:t xml:space="preserve">mỹ nghệ </w:t>
      </w:r>
      <w:r w:rsidRPr="000E0A60">
        <w:rPr>
          <w:rFonts w:ascii="Times New Roman" w:hAnsi="Times New Roman" w:cs="Times New Roman"/>
          <w:sz w:val="28"/>
          <w:szCs w:val="28"/>
        </w:rPr>
        <w:t>là một trong những dấu hiệu quan trọng nhất phản ánh đặc tính hóa lý của quá trình thành tạo, mối quan hệ của chúng với đá vây quanh. Hơn nữa thành phần hóa học còn quyết định đến màu sắc và các tính chất vật lý của chúng.</w:t>
      </w:r>
    </w:p>
    <w:p w:rsidR="00C0219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lastRenderedPageBreak/>
        <w:t>Ví dụ, trong kim cương ngoài thành phần chính là C còn có các tạp chất ở dạng bao thờ</w:t>
      </w:r>
      <w:r>
        <w:rPr>
          <w:rFonts w:ascii="Times New Roman" w:hAnsi="Times New Roman" w:cs="Times New Roman"/>
          <w:sz w:val="28"/>
          <w:szCs w:val="28"/>
        </w:rPr>
        <w:t>i gian như  o</w:t>
      </w:r>
      <w:r w:rsidRPr="000E0A60">
        <w:rPr>
          <w:rFonts w:ascii="Times New Roman" w:hAnsi="Times New Roman" w:cs="Times New Roman"/>
          <w:sz w:val="28"/>
          <w:szCs w:val="28"/>
        </w:rPr>
        <w:t>livin, graphit, ilmenit, pyrop , magnetit và các cặp chất ở thể</w:t>
      </w:r>
      <w:r>
        <w:rPr>
          <w:rFonts w:ascii="Times New Roman" w:hAnsi="Times New Roman" w:cs="Times New Roman"/>
          <w:sz w:val="28"/>
          <w:szCs w:val="28"/>
        </w:rPr>
        <w:t xml:space="preserve"> khí như N</w:t>
      </w:r>
      <w:r>
        <w:rPr>
          <w:rFonts w:ascii="Times New Roman" w:hAnsi="Times New Roman" w:cs="Times New Roman"/>
          <w:sz w:val="28"/>
          <w:szCs w:val="28"/>
          <w:vertAlign w:val="subscript"/>
        </w:rPr>
        <w:t>2</w:t>
      </w:r>
      <w:r>
        <w:rPr>
          <w:rFonts w:ascii="Times New Roman" w:hAnsi="Times New Roman" w:cs="Times New Roman"/>
          <w:sz w:val="28"/>
          <w:szCs w:val="28"/>
        </w:rPr>
        <w:t>, N</w:t>
      </w:r>
      <w:r>
        <w:rPr>
          <w:rFonts w:ascii="Times New Roman" w:hAnsi="Times New Roman" w:cs="Times New Roman"/>
          <w:sz w:val="28"/>
          <w:szCs w:val="28"/>
          <w:vertAlign w:val="subscript"/>
        </w:rPr>
        <w:t>2</w:t>
      </w:r>
      <w:r>
        <w:rPr>
          <w:rFonts w:ascii="Times New Roman" w:hAnsi="Times New Roman" w:cs="Times New Roman"/>
          <w:sz w:val="28"/>
          <w:szCs w:val="28"/>
        </w:rPr>
        <w:t>O, H</w:t>
      </w:r>
      <w:r>
        <w:rPr>
          <w:rFonts w:ascii="Times New Roman" w:hAnsi="Times New Roman" w:cs="Times New Roman"/>
          <w:sz w:val="28"/>
          <w:szCs w:val="28"/>
        </w:rPr>
        <w:softHyphen/>
      </w:r>
      <w:r>
        <w:rPr>
          <w:rFonts w:ascii="Times New Roman" w:hAnsi="Times New Roman" w:cs="Times New Roman"/>
          <w:sz w:val="28"/>
          <w:szCs w:val="28"/>
          <w:vertAlign w:val="subscript"/>
        </w:rPr>
        <w:t>2,</w:t>
      </w:r>
      <w:r>
        <w:rPr>
          <w:rFonts w:ascii="Times New Roman" w:hAnsi="Times New Roman" w:cs="Times New Roman"/>
          <w:sz w:val="28"/>
          <w:szCs w:val="28"/>
        </w:rPr>
        <w:t xml:space="preserve"> CH</w:t>
      </w:r>
      <w:r>
        <w:rPr>
          <w:rFonts w:ascii="Times New Roman" w:hAnsi="Times New Roman" w:cs="Times New Roman"/>
          <w:sz w:val="28"/>
          <w:szCs w:val="28"/>
        </w:rPr>
        <w:softHyphen/>
      </w:r>
      <w:r>
        <w:rPr>
          <w:rFonts w:ascii="Times New Roman" w:hAnsi="Times New Roman" w:cs="Times New Roman"/>
          <w:sz w:val="28"/>
          <w:szCs w:val="28"/>
          <w:vertAlign w:val="subscript"/>
        </w:rPr>
        <w:t>4,</w:t>
      </w:r>
      <w:r>
        <w:rPr>
          <w:rFonts w:ascii="Times New Roman" w:hAnsi="Times New Roman" w:cs="Times New Roman"/>
          <w:sz w:val="28"/>
          <w:szCs w:val="28"/>
        </w:rPr>
        <w:t xml:space="preserve"> CO</w:t>
      </w:r>
      <w:r>
        <w:rPr>
          <w:rFonts w:ascii="Times New Roman" w:hAnsi="Times New Roman" w:cs="Times New Roman"/>
          <w:sz w:val="28"/>
          <w:szCs w:val="28"/>
          <w:vertAlign w:val="subscript"/>
        </w:rPr>
        <w:t>2</w:t>
      </w:r>
      <w:r w:rsidRPr="000E0A60">
        <w:rPr>
          <w:rFonts w:ascii="Times New Roman" w:hAnsi="Times New Roman" w:cs="Times New Roman"/>
          <w:sz w:val="28"/>
          <w:szCs w:val="28"/>
        </w:rPr>
        <w:t>. Hàm lượ</w:t>
      </w:r>
      <w:r>
        <w:rPr>
          <w:rFonts w:ascii="Times New Roman" w:hAnsi="Times New Roman" w:cs="Times New Roman"/>
          <w:sz w:val="28"/>
          <w:szCs w:val="28"/>
        </w:rPr>
        <w:t>ng N</w:t>
      </w:r>
      <w:r>
        <w:rPr>
          <w:rFonts w:ascii="Times New Roman" w:hAnsi="Times New Roman" w:cs="Times New Roman"/>
          <w:sz w:val="28"/>
          <w:szCs w:val="28"/>
          <w:vertAlign w:val="subscript"/>
        </w:rPr>
        <w:t>2</w:t>
      </w:r>
      <w:r w:rsidRPr="000E0A60">
        <w:rPr>
          <w:rFonts w:ascii="Times New Roman" w:hAnsi="Times New Roman" w:cs="Times New Roman"/>
          <w:sz w:val="28"/>
          <w:szCs w:val="28"/>
        </w:rPr>
        <w:t xml:space="preserve"> có thể lên đến 0,25%</w:t>
      </w:r>
    </w:p>
    <w:p w:rsidR="00C02190" w:rsidRPr="000E0A6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t>Emorot  có thành phần ch</w:t>
      </w:r>
      <w:r>
        <w:rPr>
          <w:rFonts w:ascii="Times New Roman" w:hAnsi="Times New Roman" w:cs="Times New Roman"/>
          <w:sz w:val="28"/>
          <w:szCs w:val="28"/>
        </w:rPr>
        <w:t>ính là Be, Al, Si, O</w:t>
      </w:r>
      <w:r>
        <w:rPr>
          <w:rFonts w:ascii="Times New Roman" w:hAnsi="Times New Roman" w:cs="Times New Roman"/>
          <w:sz w:val="28"/>
          <w:szCs w:val="28"/>
          <w:vertAlign w:val="subscript"/>
        </w:rPr>
        <w:t>2</w:t>
      </w:r>
      <w:r>
        <w:rPr>
          <w:rFonts w:ascii="Times New Roman" w:hAnsi="Times New Roman" w:cs="Times New Roman"/>
          <w:sz w:val="28"/>
          <w:szCs w:val="28"/>
          <w:vertAlign w:val="subscript"/>
        </w:rPr>
        <w:softHyphen/>
      </w:r>
      <w:r w:rsidRPr="000E0A60">
        <w:rPr>
          <w:rFonts w:ascii="Times New Roman" w:hAnsi="Times New Roman" w:cs="Times New Roman"/>
          <w:sz w:val="28"/>
          <w:szCs w:val="28"/>
        </w:rPr>
        <w:t xml:space="preserve"> và các nguyên tố tạp chất laf  Fe, Cr, Mg ,Na, Li, Rb và nước đến mức 2,8%.</w:t>
      </w:r>
      <w:r w:rsidR="00952AA9">
        <w:rPr>
          <w:rFonts w:ascii="Times New Roman" w:hAnsi="Times New Roman" w:cs="Times New Roman"/>
          <w:sz w:val="28"/>
          <w:szCs w:val="28"/>
        </w:rPr>
        <w:t xml:space="preserve"> </w:t>
      </w:r>
      <w:r w:rsidRPr="000E0A60">
        <w:rPr>
          <w:rFonts w:ascii="Times New Roman" w:hAnsi="Times New Roman" w:cs="Times New Roman"/>
          <w:sz w:val="28"/>
          <w:szCs w:val="28"/>
        </w:rPr>
        <w:t xml:space="preserve">Những tạp chất này có ảnh hưởng đến màu sắc của Emorot </w:t>
      </w:r>
    </w:p>
    <w:p w:rsidR="00C02190" w:rsidRPr="000E0A6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t>Các kết quả nghiên cứu gần đây cho thấy trong Ruby và Saphir ở Việt Nam có chứa nhiều nguyên tố tạp chất như Cr, Fe, Ti, Va, Mn,  Mg, Ca, Ga, Zn, Na.v.v.</w:t>
      </w:r>
    </w:p>
    <w:p w:rsidR="00C02190" w:rsidRPr="000E0A6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t>Hàm lượng của các nguyên tố tạp chất trong Ruby và Saphir thay đổi tùy thuộc vào nguồn gốc trong từng vùng mỏ khác nhau.</w:t>
      </w:r>
    </w:p>
    <w:p w:rsidR="00C02190" w:rsidRDefault="00C02190" w:rsidP="0046782E">
      <w:pPr>
        <w:spacing w:after="0" w:line="312" w:lineRule="auto"/>
        <w:ind w:firstLine="567"/>
        <w:jc w:val="both"/>
        <w:rPr>
          <w:rFonts w:ascii="Times New Roman" w:hAnsi="Times New Roman" w:cs="Times New Roman"/>
          <w:sz w:val="28"/>
          <w:szCs w:val="28"/>
        </w:rPr>
      </w:pPr>
      <w:r w:rsidRPr="000E0A60">
        <w:rPr>
          <w:rFonts w:ascii="Times New Roman" w:hAnsi="Times New Roman" w:cs="Times New Roman"/>
          <w:sz w:val="28"/>
          <w:szCs w:val="28"/>
        </w:rPr>
        <w:t xml:space="preserve">Dựa vào đặc điểm thành phần tạp chất có thể tiến hành luận giải nguồn gốc và điều kiện thành tạo của các dạng đá quý và bán quý </w:t>
      </w:r>
      <w:r>
        <w:rPr>
          <w:rFonts w:ascii="Times New Roman" w:hAnsi="Times New Roman" w:cs="Times New Roman"/>
          <w:sz w:val="28"/>
          <w:szCs w:val="28"/>
        </w:rPr>
        <w:t>.</w:t>
      </w:r>
    </w:p>
    <w:p w:rsidR="00C02190" w:rsidRDefault="00C02190" w:rsidP="0046782E">
      <w:pPr>
        <w:spacing w:after="0" w:line="312" w:lineRule="auto"/>
        <w:jc w:val="both"/>
        <w:rPr>
          <w:rFonts w:ascii="Times New Roman" w:hAnsi="Times New Roman" w:cs="Times New Roman"/>
          <w:b/>
          <w:sz w:val="28"/>
          <w:szCs w:val="28"/>
          <w:lang w:val="vi-VN"/>
        </w:rPr>
      </w:pPr>
      <w:r>
        <w:rPr>
          <w:rFonts w:ascii="Times New Roman" w:hAnsi="Times New Roman" w:cs="Times New Roman"/>
          <w:b/>
          <w:sz w:val="28"/>
          <w:szCs w:val="28"/>
        </w:rPr>
        <w:t>1.1.3.</w:t>
      </w:r>
      <w:r>
        <w:rPr>
          <w:rFonts w:ascii="Times New Roman" w:hAnsi="Times New Roman" w:cs="Times New Roman"/>
          <w:b/>
          <w:sz w:val="28"/>
          <w:szCs w:val="28"/>
          <w:lang w:val="vi-VN"/>
        </w:rPr>
        <w:t xml:space="preserve"> Đặc điểm sinh trưởng </w:t>
      </w:r>
      <w:r w:rsidR="00E73C56">
        <w:rPr>
          <w:rFonts w:ascii="Times New Roman" w:hAnsi="Times New Roman" w:cs="Times New Roman"/>
          <w:b/>
          <w:sz w:val="28"/>
          <w:szCs w:val="28"/>
        </w:rPr>
        <w:t>(Growth line)</w:t>
      </w:r>
    </w:p>
    <w:p w:rsidR="00C02190" w:rsidRPr="00513129" w:rsidRDefault="00C02190" w:rsidP="0046782E">
      <w:pPr>
        <w:spacing w:after="0" w:line="312" w:lineRule="auto"/>
        <w:ind w:firstLine="567"/>
        <w:jc w:val="both"/>
        <w:rPr>
          <w:rFonts w:ascii="Times New Roman" w:hAnsi="Times New Roman" w:cs="Times New Roman"/>
          <w:sz w:val="28"/>
          <w:szCs w:val="28"/>
          <w:lang w:val="vi-VN"/>
        </w:rPr>
      </w:pPr>
      <w:r w:rsidRPr="00513129">
        <w:rPr>
          <w:rFonts w:ascii="Times New Roman" w:hAnsi="Times New Roman" w:cs="Times New Roman"/>
          <w:sz w:val="28"/>
          <w:szCs w:val="28"/>
          <w:lang w:val="vi-VN"/>
        </w:rPr>
        <w:t>Dấu hiệu sinh trưởng</w:t>
      </w:r>
      <w:r w:rsidR="00952AA9">
        <w:rPr>
          <w:rFonts w:ascii="Times New Roman" w:hAnsi="Times New Roman" w:cs="Times New Roman"/>
          <w:sz w:val="28"/>
          <w:szCs w:val="28"/>
        </w:rPr>
        <w:t xml:space="preserve"> </w:t>
      </w:r>
      <w:r w:rsidR="00952AA9">
        <w:rPr>
          <w:rFonts w:ascii="Times New Roman" w:hAnsi="Times New Roman" w:cs="Times New Roman"/>
          <w:sz w:val="28"/>
          <w:szCs w:val="28"/>
          <w:lang w:val="vi-VN"/>
        </w:rPr>
        <w:t>(</w:t>
      </w:r>
      <w:r w:rsidRPr="00513129">
        <w:rPr>
          <w:rFonts w:ascii="Times New Roman" w:hAnsi="Times New Roman" w:cs="Times New Roman"/>
          <w:sz w:val="28"/>
          <w:szCs w:val="28"/>
          <w:lang w:val="vi-VN"/>
        </w:rPr>
        <w:t>đường tăng trưởng) là dấu vết để lại do quá trình kết tinh và phát triển của tinh thể. Đường sinh trưởng trong tinh thể có thể có dạng thẳng góc,  gấp khúc hoặc là đường xoắn. Nếu trong quá trình sinh trưởng mà nồng độ dung dịch thay đổi sẽ tạo hiện tượng phân đới màu. Kết quả nghiên cứu  cho thấy trong Ruby và Saphir ở Lục Yên( Yên Bái) thường tồn tại đường sinh trưởng thẳng tắp hoặc gấp khúc kiểu hình nêm.</w:t>
      </w:r>
    </w:p>
    <w:p w:rsidR="00C02190" w:rsidRPr="00513129" w:rsidRDefault="00C02190" w:rsidP="0046782E">
      <w:pPr>
        <w:spacing w:after="0" w:line="312" w:lineRule="auto"/>
        <w:ind w:firstLine="567"/>
        <w:jc w:val="both"/>
        <w:rPr>
          <w:rFonts w:ascii="Times New Roman" w:hAnsi="Times New Roman" w:cs="Times New Roman"/>
          <w:sz w:val="28"/>
          <w:szCs w:val="28"/>
          <w:lang w:val="vi-VN"/>
        </w:rPr>
      </w:pPr>
      <w:r w:rsidRPr="00513129">
        <w:rPr>
          <w:rFonts w:ascii="Times New Roman" w:hAnsi="Times New Roman" w:cs="Times New Roman"/>
          <w:sz w:val="28"/>
          <w:szCs w:val="28"/>
          <w:lang w:val="vi-VN"/>
        </w:rPr>
        <w:t>Trong Ruby và Saphir ở Lục Yên cũng như ở Quỳ Châu có cả đường sinh trưởng xoắn. Dạng sinh trưởng này xuất hiện do thay đổi đột ngột điều kiện môi trường kết tinh làm cho tinh thể phát triển không đều và có tính không đồng nhất về mặt quang học.</w:t>
      </w:r>
    </w:p>
    <w:p w:rsidR="00C02190" w:rsidRPr="00513129" w:rsidRDefault="00C02190" w:rsidP="0046782E">
      <w:pPr>
        <w:spacing w:after="0" w:line="312" w:lineRule="auto"/>
        <w:ind w:firstLine="567"/>
        <w:jc w:val="both"/>
        <w:rPr>
          <w:rFonts w:ascii="Times New Roman" w:hAnsi="Times New Roman" w:cs="Times New Roman"/>
          <w:sz w:val="28"/>
          <w:szCs w:val="28"/>
          <w:lang w:val="vi-VN"/>
        </w:rPr>
      </w:pPr>
      <w:r w:rsidRPr="00513129">
        <w:rPr>
          <w:rFonts w:ascii="Times New Roman" w:hAnsi="Times New Roman" w:cs="Times New Roman"/>
          <w:sz w:val="28"/>
          <w:szCs w:val="28"/>
          <w:lang w:val="vi-VN"/>
        </w:rPr>
        <w:t>Hiện tượng mọc ghép tạo song tinh cũng là một dạng sinh trưởng thường gặp ở các tinh thể đá quý.</w:t>
      </w:r>
    </w:p>
    <w:p w:rsidR="00C02190" w:rsidRDefault="00C02190" w:rsidP="0046782E">
      <w:pPr>
        <w:spacing w:after="0" w:line="312" w:lineRule="auto"/>
        <w:ind w:firstLine="567"/>
        <w:jc w:val="both"/>
        <w:rPr>
          <w:rFonts w:ascii="Times New Roman" w:hAnsi="Times New Roman" w:cs="Times New Roman"/>
          <w:sz w:val="28"/>
          <w:szCs w:val="28"/>
          <w:lang w:val="vi-VN"/>
        </w:rPr>
      </w:pPr>
      <w:r w:rsidRPr="00513129">
        <w:rPr>
          <w:rFonts w:ascii="Times New Roman" w:hAnsi="Times New Roman" w:cs="Times New Roman"/>
          <w:sz w:val="28"/>
          <w:szCs w:val="28"/>
          <w:lang w:val="vi-VN"/>
        </w:rPr>
        <w:t>Song tinh là sự mọc ghép có quy luật của hai hay nhiều tinh thể có thành phần hóa học giống nhau nhưng có chung một mặt tinh thể. Khi có nhiều tinh thể ghép lại với nhau tạo thành song tinh đa hợp (điển hình như khoáng vật plagioclas). Hiện tượng tạo song tinh Của Ruby và Saphir khi ở Lục Yên và Quỳ Châu cũng rất phổ biến</w:t>
      </w:r>
      <w:r>
        <w:rPr>
          <w:rFonts w:ascii="Times New Roman" w:hAnsi="Times New Roman" w:cs="Times New Roman"/>
          <w:sz w:val="28"/>
          <w:szCs w:val="28"/>
          <w:lang w:val="vi-VN"/>
        </w:rPr>
        <w:t>.</w:t>
      </w:r>
    </w:p>
    <w:p w:rsidR="00952AA9" w:rsidRDefault="00952AA9" w:rsidP="0046782E">
      <w:pPr>
        <w:spacing w:after="0" w:line="312" w:lineRule="auto"/>
        <w:ind w:firstLine="567"/>
        <w:jc w:val="both"/>
        <w:rPr>
          <w:rFonts w:ascii="Times New Roman" w:hAnsi="Times New Roman" w:cs="Times New Roman"/>
          <w:sz w:val="28"/>
          <w:szCs w:val="28"/>
          <w:lang w:val="vi-VN"/>
        </w:rPr>
      </w:pPr>
      <w:r>
        <w:rPr>
          <w:noProof/>
        </w:rPr>
        <w:lastRenderedPageBreak/>
        <mc:AlternateContent>
          <mc:Choice Requires="wps">
            <w:drawing>
              <wp:anchor distT="0" distB="0" distL="114300" distR="114300" simplePos="0" relativeHeight="251663360" behindDoc="0" locked="0" layoutInCell="1" allowOverlap="1">
                <wp:simplePos x="0" y="0"/>
                <wp:positionH relativeFrom="column">
                  <wp:posOffset>3127375</wp:posOffset>
                </wp:positionH>
                <wp:positionV relativeFrom="paragraph">
                  <wp:posOffset>28575</wp:posOffset>
                </wp:positionV>
                <wp:extent cx="297180" cy="251460"/>
                <wp:effectExtent l="0" t="0" r="26670" b="15240"/>
                <wp:wrapNone/>
                <wp:docPr id="7" name="Text Box 7"/>
                <wp:cNvGraphicFramePr/>
                <a:graphic xmlns:a="http://schemas.openxmlformats.org/drawingml/2006/main">
                  <a:graphicData uri="http://schemas.microsoft.com/office/word/2010/wordprocessingShape">
                    <wps:wsp>
                      <wps:cNvSpPr txBox="1"/>
                      <wps:spPr>
                        <a:xfrm>
                          <a:off x="0" y="0"/>
                          <a:ext cx="297180" cy="251460"/>
                        </a:xfrm>
                        <a:prstGeom prst="rect">
                          <a:avLst/>
                        </a:prstGeom>
                        <a:solidFill>
                          <a:schemeClr val="lt1"/>
                        </a:solidFill>
                        <a:ln w="6350">
                          <a:solidFill>
                            <a:prstClr val="black"/>
                          </a:solidFill>
                        </a:ln>
                      </wps:spPr>
                      <wps:txbx>
                        <w:txbxContent>
                          <w:p w:rsidR="00952AA9" w:rsidRDefault="00952AA9">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246.25pt;margin-top:2.25pt;width:23.4pt;height:19.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" fillcolor="white [3201]" strokeweight=".5pt">
                <v:textbox>
                  <w:txbxContent>
                    <w:p w:rsidR="00952AA9" w:rsidRDefault="00952AA9">
                      <w:r>
                        <w:t>B</w:t>
                      </w:r>
                    </w:p>
                  </w:txbxContent>
                </v:textbox>
              </v:shap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376555</wp:posOffset>
                </wp:positionH>
                <wp:positionV relativeFrom="paragraph">
                  <wp:posOffset>59055</wp:posOffset>
                </wp:positionV>
                <wp:extent cx="312420" cy="243840"/>
                <wp:effectExtent l="0" t="0" r="11430" b="22860"/>
                <wp:wrapNone/>
                <wp:docPr id="6" name="Text Box 6"/>
                <wp:cNvGraphicFramePr/>
                <a:graphic xmlns:a="http://schemas.openxmlformats.org/drawingml/2006/main">
                  <a:graphicData uri="http://schemas.microsoft.com/office/word/2010/wordprocessingShape">
                    <wps:wsp>
                      <wps:cNvSpPr txBox="1"/>
                      <wps:spPr>
                        <a:xfrm>
                          <a:off x="0" y="0"/>
                          <a:ext cx="312420" cy="243840"/>
                        </a:xfrm>
                        <a:prstGeom prst="rect">
                          <a:avLst/>
                        </a:prstGeom>
                        <a:solidFill>
                          <a:schemeClr val="lt1"/>
                        </a:solidFill>
                        <a:ln w="6350">
                          <a:solidFill>
                            <a:prstClr val="black"/>
                          </a:solidFill>
                        </a:ln>
                      </wps:spPr>
                      <wps:txbx>
                        <w:txbxContent>
                          <w:p w:rsidR="00952AA9" w:rsidRDefault="00952AA9">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7" type="#_x0000_t202" style="position:absolute;left:0;text-align:left;margin-left:29.65pt;margin-top:4.65pt;width:24.6pt;height:19.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" fillcolor="white [3201]" strokeweight=".5pt">
                <v:textbox>
                  <w:txbxContent>
                    <w:p w:rsidR="00952AA9" w:rsidRDefault="00952AA9">
                      <w:r>
                        <w:t>A</w:t>
                      </w:r>
                    </w:p>
                  </w:txbxContent>
                </v:textbox>
              </v:shape>
            </w:pict>
          </mc:Fallback>
        </mc:AlternateContent>
      </w:r>
      <w:r>
        <w:rPr>
          <w:noProof/>
        </w:rPr>
        <w:drawing>
          <wp:inline distT="0" distB="0" distL="0" distR="0" wp14:anchorId="3308E500" wp14:editId="77461088">
            <wp:extent cx="1943100" cy="1447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591" t="20289" r="63718" b="61443"/>
                    <a:stretch/>
                  </pic:blipFill>
                  <pic:spPr bwMode="auto">
                    <a:xfrm>
                      <a:off x="0" y="0"/>
                      <a:ext cx="1943100" cy="144780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xml:space="preserve">                  </w:t>
      </w:r>
      <w:r>
        <w:rPr>
          <w:noProof/>
        </w:rPr>
        <w:drawing>
          <wp:inline distT="0" distB="0" distL="0" distR="0" wp14:anchorId="73FB4602" wp14:editId="09B9B696">
            <wp:extent cx="2057400" cy="14706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0513" t="19039" r="14872" b="62404"/>
                    <a:stretch/>
                  </pic:blipFill>
                  <pic:spPr bwMode="auto">
                    <a:xfrm>
                      <a:off x="0" y="0"/>
                      <a:ext cx="2057400" cy="1470660"/>
                    </a:xfrm>
                    <a:prstGeom prst="rect">
                      <a:avLst/>
                    </a:prstGeom>
                    <a:ln>
                      <a:noFill/>
                    </a:ln>
                    <a:extLst>
                      <a:ext uri="{53640926-AAD7-44D8-BBD7-CCE9431645EC}">
                        <a14:shadowObscured xmlns:a14="http://schemas.microsoft.com/office/drawing/2010/main"/>
                      </a:ext>
                    </a:extLst>
                  </pic:spPr>
                </pic:pic>
              </a:graphicData>
            </a:graphic>
          </wp:inline>
        </w:drawing>
      </w:r>
    </w:p>
    <w:p w:rsidR="00952AA9" w:rsidRPr="00952AA9" w:rsidRDefault="00952AA9" w:rsidP="0046782E">
      <w:pPr>
        <w:spacing w:after="0" w:line="312" w:lineRule="auto"/>
        <w:ind w:firstLine="567"/>
        <w:jc w:val="both"/>
        <w:rPr>
          <w:rFonts w:ascii="Times New Roman" w:hAnsi="Times New Roman" w:cs="Times New Roman"/>
          <w:sz w:val="28"/>
          <w:szCs w:val="28"/>
        </w:rPr>
      </w:pPr>
      <w:r>
        <w:rPr>
          <w:rFonts w:ascii="Times New Roman" w:hAnsi="Times New Roman" w:cs="Times New Roman"/>
          <w:sz w:val="28"/>
          <w:szCs w:val="28"/>
        </w:rPr>
        <w:t>Hình 1: Dấu vết sinh trưởng trên bề mặt tinh thể kim cương (A), đường sinh trưởng cong của ruby tổng hợp (B).</w:t>
      </w:r>
    </w:p>
    <w:p w:rsidR="00C02190" w:rsidRDefault="00C02190" w:rsidP="0046782E">
      <w:pPr>
        <w:spacing w:after="0" w:line="312" w:lineRule="auto"/>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1.1.4. Đặc điểm bao thể </w:t>
      </w:r>
    </w:p>
    <w:p w:rsidR="00C02190" w:rsidRPr="007A6D5F" w:rsidRDefault="00C02190" w:rsidP="0046782E">
      <w:pPr>
        <w:spacing w:after="0" w:line="312" w:lineRule="auto"/>
        <w:ind w:firstLine="426"/>
        <w:jc w:val="both"/>
        <w:rPr>
          <w:rFonts w:ascii="Times New Roman" w:hAnsi="Times New Roman" w:cs="Times New Roman"/>
          <w:sz w:val="28"/>
          <w:szCs w:val="28"/>
        </w:rPr>
      </w:pPr>
      <w:r w:rsidRPr="00663F67">
        <w:rPr>
          <w:rFonts w:ascii="Times New Roman" w:hAnsi="Times New Roman" w:cs="Times New Roman"/>
          <w:sz w:val="28"/>
          <w:szCs w:val="28"/>
          <w:lang w:val="vi-VN"/>
        </w:rPr>
        <w:t xml:space="preserve">Bao thể là những vật thể nhỏ được tinh thể chủ bao bọc trong quá trình sinh trưởng. </w:t>
      </w:r>
      <w:r>
        <w:rPr>
          <w:rFonts w:ascii="Times New Roman" w:hAnsi="Times New Roman" w:cs="Times New Roman"/>
          <w:sz w:val="28"/>
          <w:szCs w:val="28"/>
        </w:rPr>
        <w:t xml:space="preserve">Chúng có thể là chất rắn, chất lỏng hoặc chất khí. Bao thể cũng có thể là các đặc điểm cắt khai, các khe nứt, vết rạn được lấp đầy hoặc lấp đầy một phần sau khi tinh thể chủ đã ngừng phát triển hoàn toàn. </w:t>
      </w:r>
    </w:p>
    <w:p w:rsidR="00C02190" w:rsidRPr="00663F67"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Trong đá quý thường tồn tại các dạng bao thể rắn, bao thể khí, bao thể lỏng hoặc bao thể khí- lỏng.</w:t>
      </w:r>
    </w:p>
    <w:p w:rsidR="00C02190" w:rsidRPr="00663F67"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 xml:space="preserve"> Dựa vào mối quan hệ giữa tinh thể chủ và các bao thể có thể xác định đượ</w:t>
      </w:r>
      <w:r>
        <w:rPr>
          <w:rFonts w:ascii="Times New Roman" w:hAnsi="Times New Roman" w:cs="Times New Roman"/>
          <w:sz w:val="28"/>
          <w:szCs w:val="28"/>
          <w:lang w:val="vi-VN"/>
        </w:rPr>
        <w:t>c 3</w:t>
      </w:r>
      <w:r w:rsidRPr="00663F67">
        <w:rPr>
          <w:rFonts w:ascii="Times New Roman" w:hAnsi="Times New Roman" w:cs="Times New Roman"/>
          <w:sz w:val="28"/>
          <w:szCs w:val="28"/>
          <w:lang w:val="vi-VN"/>
        </w:rPr>
        <w:t xml:space="preserve"> loại :</w:t>
      </w:r>
    </w:p>
    <w:p w:rsidR="00C02190" w:rsidRPr="00663F67"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-Bao thể tiền sinh</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(Protogenetic inclusion)</w:t>
      </w:r>
    </w:p>
    <w:p w:rsidR="00C02190" w:rsidRPr="00663F67"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-Bao thể đồng sinh</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(Syngenetic inclusion)</w:t>
      </w:r>
    </w:p>
    <w:p w:rsidR="00C02190" w:rsidRPr="00663F67"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-Bao thể hậu sinh</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(Epigenetic inclusion)</w:t>
      </w:r>
      <w:r w:rsidRPr="00663F67">
        <w:rPr>
          <w:rFonts w:ascii="Times New Roman" w:hAnsi="Times New Roman" w:cs="Times New Roman"/>
          <w:sz w:val="28"/>
          <w:szCs w:val="28"/>
          <w:lang w:val="vi-VN"/>
        </w:rPr>
        <w:t xml:space="preserve"> </w:t>
      </w:r>
    </w:p>
    <w:p w:rsidR="00C02190" w:rsidRDefault="00C02190" w:rsidP="0046782E">
      <w:pPr>
        <w:spacing w:after="0" w:line="312" w:lineRule="auto"/>
        <w:ind w:firstLine="567"/>
        <w:jc w:val="both"/>
        <w:rPr>
          <w:rFonts w:ascii="Times New Roman" w:hAnsi="Times New Roman" w:cs="Times New Roman"/>
          <w:sz w:val="28"/>
          <w:szCs w:val="28"/>
          <w:lang w:val="vi-VN"/>
        </w:rPr>
      </w:pPr>
      <w:r w:rsidRPr="00663F67">
        <w:rPr>
          <w:rFonts w:ascii="Times New Roman" w:hAnsi="Times New Roman" w:cs="Times New Roman"/>
          <w:sz w:val="28"/>
          <w:szCs w:val="28"/>
          <w:lang w:val="vi-VN"/>
        </w:rPr>
        <w:t>Các bao thể tiến sinh là các khoáng vật xuất hiện trước khi hình thành tinh thể chủ</w:t>
      </w:r>
      <w:r>
        <w:rPr>
          <w:rFonts w:ascii="Times New Roman" w:hAnsi="Times New Roman" w:cs="Times New Roman"/>
          <w:sz w:val="28"/>
          <w:szCs w:val="28"/>
          <w:lang w:val="vi-VN"/>
        </w:rPr>
        <w:t>.</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Các bao thể tiền sinh trưởng thường gặp trong các dạng đá quý và bán quý sau:</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-Artinolit trong emorot,thạch anh,granat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-Apatit trong granat,corindon ,spinel;</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-Cromit trong emorot;</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-Kim cương trong kim cương;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-Granat trong cornidon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-Mica trong emorot , corindon , thạch anh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w:t>
      </w:r>
      <w:r w:rsidRPr="005D1578">
        <w:rPr>
          <w:rFonts w:ascii="Times New Roman" w:hAnsi="Times New Roman" w:cs="Times New Roman"/>
          <w:sz w:val="28"/>
          <w:szCs w:val="28"/>
          <w:lang w:val="vi-VN"/>
        </w:rPr>
        <w:t>ác bao thể</w:t>
      </w:r>
      <w:r>
        <w:rPr>
          <w:rFonts w:ascii="Times New Roman" w:hAnsi="Times New Roman" w:cs="Times New Roman"/>
          <w:sz w:val="28"/>
          <w:szCs w:val="28"/>
          <w:lang w:val="vi-VN"/>
        </w:rPr>
        <w:t xml:space="preserve"> đ</w:t>
      </w:r>
      <w:r w:rsidRPr="005D1578">
        <w:rPr>
          <w:rFonts w:ascii="Times New Roman" w:hAnsi="Times New Roman" w:cs="Times New Roman"/>
          <w:sz w:val="28"/>
          <w:szCs w:val="28"/>
          <w:lang w:val="vi-VN"/>
        </w:rPr>
        <w:t>ồng sinh là những khoáng vật phát triển cùng với sự hình thành của tinh thể chủ</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w:t>
      </w:r>
      <w:r w:rsidRPr="005D1578">
        <w:rPr>
          <w:rFonts w:ascii="Times New Roman" w:hAnsi="Times New Roman" w:cs="Times New Roman"/>
          <w:sz w:val="28"/>
          <w:szCs w:val="28"/>
          <w:lang w:val="vi-VN"/>
        </w:rPr>
        <w:t>cùng hình thành</w:t>
      </w:r>
      <w:r>
        <w:rPr>
          <w:rFonts w:ascii="Times New Roman" w:hAnsi="Times New Roman" w:cs="Times New Roman"/>
          <w:sz w:val="28"/>
          <w:szCs w:val="28"/>
          <w:lang w:val="vi-VN"/>
        </w:rPr>
        <w:t>).</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T</w:t>
      </w:r>
      <w:r w:rsidRPr="005D1578">
        <w:rPr>
          <w:rFonts w:ascii="Times New Roman" w:hAnsi="Times New Roman" w:cs="Times New Roman"/>
          <w:sz w:val="28"/>
          <w:szCs w:val="28"/>
          <w:lang w:val="vi-VN"/>
        </w:rPr>
        <w:t>rong các đá quý và bán quý thường gặp các bao thể đồng sinh như sau</w:t>
      </w:r>
      <w:r>
        <w:rPr>
          <w:rFonts w:ascii="Times New Roman" w:hAnsi="Times New Roman" w:cs="Times New Roman"/>
          <w:sz w:val="28"/>
          <w:szCs w:val="28"/>
          <w:lang w:val="vi-VN"/>
        </w:rPr>
        <w:t>:</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lastRenderedPageBreak/>
        <w:t>-Biotit trong saphir, cryzoberyl;</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-Calcit trong ruby, spinel;</w:t>
      </w:r>
    </w:p>
    <w:p w:rsidR="00C02190" w:rsidRDefault="004912A6"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-Cromit trong peridot (</w:t>
      </w:r>
      <w:r w:rsidR="00C02190">
        <w:rPr>
          <w:rFonts w:ascii="Times New Roman" w:hAnsi="Times New Roman" w:cs="Times New Roman"/>
          <w:sz w:val="28"/>
          <w:szCs w:val="28"/>
          <w:lang w:val="vi-VN"/>
        </w:rPr>
        <w:t>olivin);</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-Pyrit trong saphir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-Thạch anh trong emorot, topaz</w:t>
      </w:r>
    </w:p>
    <w:p w:rsidR="00C02190" w:rsidRDefault="004912A6"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-Rutil trong corindon</w:t>
      </w:r>
      <w:r w:rsidR="00C02190">
        <w:rPr>
          <w:rFonts w:ascii="Times New Roman" w:hAnsi="Times New Roman" w:cs="Times New Roman"/>
          <w:sz w:val="28"/>
          <w:szCs w:val="28"/>
          <w:lang w:val="vi-VN"/>
        </w:rPr>
        <w:t>, thạc anh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Zircon trong coridon </w:t>
      </w:r>
    </w:p>
    <w:p w:rsidR="00C02190" w:rsidRDefault="00C02190" w:rsidP="0046782E">
      <w:pPr>
        <w:spacing w:after="0" w:line="312" w:lineRule="auto"/>
        <w:ind w:firstLine="567"/>
        <w:jc w:val="both"/>
        <w:rPr>
          <w:rFonts w:ascii="Times New Roman" w:hAnsi="Times New Roman" w:cs="Times New Roman"/>
          <w:sz w:val="28"/>
          <w:szCs w:val="28"/>
          <w:lang w:val="vi-VN"/>
        </w:rPr>
      </w:pPr>
      <w:r>
        <w:rPr>
          <w:rFonts w:ascii="Times New Roman" w:hAnsi="Times New Roman" w:cs="Times New Roman"/>
          <w:sz w:val="28"/>
          <w:szCs w:val="28"/>
          <w:lang w:val="vi-VN"/>
        </w:rPr>
        <w:t>Trong ruby và saphir ở Qùy Châu thường tồn tại các bao thể tiền sinh  và đồ</w:t>
      </w:r>
      <w:r w:rsidR="004912A6">
        <w:rPr>
          <w:rFonts w:ascii="Times New Roman" w:hAnsi="Times New Roman" w:cs="Times New Roman"/>
          <w:sz w:val="28"/>
          <w:szCs w:val="28"/>
          <w:lang w:val="vi-VN"/>
        </w:rPr>
        <w:t>ng sinh là anata, andalusit, anorthit, apatit, biotit</w:t>
      </w:r>
      <w:r>
        <w:rPr>
          <w:rFonts w:ascii="Times New Roman" w:hAnsi="Times New Roman" w:cs="Times New Roman"/>
          <w:sz w:val="28"/>
          <w:szCs w:val="28"/>
          <w:lang w:val="vi-VN"/>
        </w:rPr>
        <w:t>,</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calcit, corindon,</w:t>
      </w:r>
      <w:r w:rsidR="004912A6">
        <w:rPr>
          <w:rFonts w:ascii="Times New Roman" w:hAnsi="Times New Roman" w:cs="Times New Roman"/>
          <w:sz w:val="28"/>
          <w:szCs w:val="28"/>
        </w:rPr>
        <w:t xml:space="preserve"> </w:t>
      </w:r>
      <w:r>
        <w:rPr>
          <w:rFonts w:ascii="Times New Roman" w:hAnsi="Times New Roman" w:cs="Times New Roman"/>
          <w:sz w:val="28"/>
          <w:szCs w:val="28"/>
          <w:lang w:val="vi-VN"/>
        </w:rPr>
        <w:t>diaspo, dolomit, graphit, monazit , muscovit , nephelin, phlogopit, pyrit, rutil, sphen, spinel, zicron, zoizit, bao thể lỏng , tinh thể âm và các bao thể dạng vân tay .</w:t>
      </w:r>
    </w:p>
    <w:p w:rsidR="00C02190" w:rsidRPr="00C21039" w:rsidRDefault="00C02190" w:rsidP="0046782E">
      <w:pPr>
        <w:spacing w:after="0" w:line="312" w:lineRule="auto"/>
        <w:ind w:firstLine="567"/>
        <w:jc w:val="both"/>
        <w:rPr>
          <w:rFonts w:ascii="Times New Roman" w:hAnsi="Times New Roman" w:cs="Times New Roman"/>
          <w:sz w:val="28"/>
          <w:szCs w:val="28"/>
          <w:lang w:val="vi-VN"/>
        </w:rPr>
      </w:pPr>
      <w:r w:rsidRPr="00C21039">
        <w:rPr>
          <w:rFonts w:ascii="Times New Roman" w:hAnsi="Times New Roman" w:cs="Times New Roman"/>
          <w:sz w:val="28"/>
          <w:szCs w:val="28"/>
          <w:lang w:val="vi-VN"/>
        </w:rPr>
        <w:t>Các bao thể hậu sinh xuất hiện sau khi hình thành  tinh thể chủ. Những bao thể này được hình thành do sự tái kết tinh trong lòng tinh thể chủ hoặc do sự phân hủy của các bao thể có tính phóng xạ, hoặc cũng có thể do sự lấp đầy của các khe nứt có trước trong viên đá quý. Trong Ruby và Saphir ở Lục Yên và Quỳ Châu thường gặp các bao thể hậu sinh như boemit, rutil   dạng kim que, limonit.</w:t>
      </w:r>
    </w:p>
    <w:p w:rsidR="00C02190" w:rsidRDefault="00C02190" w:rsidP="0046782E">
      <w:pPr>
        <w:spacing w:after="0" w:line="312" w:lineRule="auto"/>
        <w:ind w:firstLine="567"/>
        <w:jc w:val="both"/>
        <w:rPr>
          <w:rFonts w:ascii="Times New Roman" w:hAnsi="Times New Roman" w:cs="Times New Roman"/>
          <w:sz w:val="28"/>
          <w:szCs w:val="28"/>
          <w:lang w:val="vi-VN"/>
        </w:rPr>
      </w:pPr>
      <w:r w:rsidRPr="00C21039">
        <w:rPr>
          <w:rFonts w:ascii="Times New Roman" w:hAnsi="Times New Roman" w:cs="Times New Roman"/>
          <w:sz w:val="28"/>
          <w:szCs w:val="28"/>
          <w:lang w:val="vi-VN"/>
        </w:rPr>
        <w:t xml:space="preserve"> Bao thể limonit xuất hiện do hydroxit sắt tấm theo khe nước trong corindon và kết tinh trong đó.</w:t>
      </w:r>
    </w:p>
    <w:p w:rsidR="00EE7C7A" w:rsidRDefault="00EE7C7A" w:rsidP="0046782E">
      <w:pPr>
        <w:spacing w:after="0" w:line="312" w:lineRule="auto"/>
        <w:ind w:firstLine="567"/>
        <w:jc w:val="both"/>
        <w:rPr>
          <w:rFonts w:ascii="Times New Roman" w:hAnsi="Times New Roman" w:cs="Times New Roman"/>
          <w:sz w:val="28"/>
          <w:szCs w:val="28"/>
        </w:rPr>
      </w:pPr>
      <w:r>
        <w:rPr>
          <w:noProof/>
        </w:rPr>
        <mc:AlternateContent>
          <mc:Choice Requires="wps">
            <w:drawing>
              <wp:anchor distT="0" distB="0" distL="114300" distR="114300" simplePos="0" relativeHeight="251661312" behindDoc="0" locked="0" layoutInCell="1" allowOverlap="1">
                <wp:simplePos x="0" y="0"/>
                <wp:positionH relativeFrom="column">
                  <wp:posOffset>3043555</wp:posOffset>
                </wp:positionH>
                <wp:positionV relativeFrom="paragraph">
                  <wp:posOffset>78105</wp:posOffset>
                </wp:positionV>
                <wp:extent cx="274320" cy="228600"/>
                <wp:effectExtent l="0" t="0" r="11430" b="19050"/>
                <wp:wrapNone/>
                <wp:docPr id="4" name="Text Box 4"/>
                <wp:cNvGraphicFramePr/>
                <a:graphic xmlns:a="http://schemas.openxmlformats.org/drawingml/2006/main">
                  <a:graphicData uri="http://schemas.microsoft.com/office/word/2010/wordprocessingShape">
                    <wps:wsp>
                      <wps:cNvSpPr txBox="1"/>
                      <wps:spPr>
                        <a:xfrm>
                          <a:off x="0" y="0"/>
                          <a:ext cx="274320" cy="228600"/>
                        </a:xfrm>
                        <a:prstGeom prst="rect">
                          <a:avLst/>
                        </a:prstGeom>
                        <a:solidFill>
                          <a:schemeClr val="lt1"/>
                        </a:solidFill>
                        <a:ln w="6350">
                          <a:solidFill>
                            <a:prstClr val="black"/>
                          </a:solidFill>
                        </a:ln>
                      </wps:spPr>
                      <wps:txbx>
                        <w:txbxContent>
                          <w:p w:rsidR="00EE7C7A" w:rsidRDefault="00EE7C7A">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28" type="#_x0000_t202" style="position:absolute;left:0;text-align:left;margin-left:239.65pt;margin-top:6.15pt;width:21.6pt;height: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" fillcolor="white [3201]" strokeweight=".5pt">
                <v:textbox>
                  <w:txbxContent>
                    <w:p w:rsidR="00EE7C7A" w:rsidRDefault="00EE7C7A">
                      <w:r>
                        <w:t>B</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5139056</wp:posOffset>
                </wp:positionH>
                <wp:positionV relativeFrom="paragraph">
                  <wp:posOffset>672466</wp:posOffset>
                </wp:positionV>
                <wp:extent cx="45719" cy="45719"/>
                <wp:effectExtent l="0" t="0" r="12065" b="12065"/>
                <wp:wrapNone/>
                <wp:docPr id="3" name="Text Box 3"/>
                <wp:cNvGraphicFramePr/>
                <a:graphic xmlns:a="http://schemas.openxmlformats.org/drawingml/2006/main">
                  <a:graphicData uri="http://schemas.microsoft.com/office/word/2010/wordprocessingShape">
                    <wps:wsp>
                      <wps:cNvSpPr txBox="1"/>
                      <wps:spPr>
                        <a:xfrm>
                          <a:off x="0" y="0"/>
                          <a:ext cx="45719" cy="45719"/>
                        </a:xfrm>
                        <a:prstGeom prst="rect">
                          <a:avLst/>
                        </a:prstGeom>
                        <a:solidFill>
                          <a:schemeClr val="lt1"/>
                        </a:solidFill>
                        <a:ln w="6350">
                          <a:solidFill>
                            <a:prstClr val="black"/>
                          </a:solidFill>
                        </a:ln>
                      </wps:spPr>
                      <wps:txbx>
                        <w:txbxContent>
                          <w:p w:rsidR="00EE7C7A" w:rsidRDefault="00EE7C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9" type="#_x0000_t202" style="position:absolute;left:0;text-align:left;margin-left:404.65pt;margin-top:52.95pt;width:3.6pt;height:3.6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" fillcolor="white [3201]" strokeweight=".5pt">
                <v:textbox>
                  <w:txbxContent>
                    <w:p w:rsidR="00EE7C7A" w:rsidRDefault="00EE7C7A"/>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376555</wp:posOffset>
                </wp:positionH>
                <wp:positionV relativeFrom="paragraph">
                  <wp:posOffset>78105</wp:posOffset>
                </wp:positionV>
                <wp:extent cx="259080" cy="220980"/>
                <wp:effectExtent l="0" t="0" r="26670" b="26670"/>
                <wp:wrapNone/>
                <wp:docPr id="2" name="Text Box 2"/>
                <wp:cNvGraphicFramePr/>
                <a:graphic xmlns:a="http://schemas.openxmlformats.org/drawingml/2006/main">
                  <a:graphicData uri="http://schemas.microsoft.com/office/word/2010/wordprocessingShape">
                    <wps:wsp>
                      <wps:cNvSpPr txBox="1"/>
                      <wps:spPr>
                        <a:xfrm>
                          <a:off x="0" y="0"/>
                          <a:ext cx="259080" cy="220980"/>
                        </a:xfrm>
                        <a:prstGeom prst="rect">
                          <a:avLst/>
                        </a:prstGeom>
                        <a:solidFill>
                          <a:schemeClr val="lt1"/>
                        </a:solidFill>
                        <a:ln w="6350">
                          <a:solidFill>
                            <a:prstClr val="black"/>
                          </a:solidFill>
                        </a:ln>
                      </wps:spPr>
                      <wps:txbx>
                        <w:txbxContent>
                          <w:p w:rsidR="00EE7C7A" w:rsidRDefault="00EE7C7A">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left:0;text-align:left;margin-left:29.65pt;margin-top:6.15pt;width:20.4pt;height:1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" fillcolor="white [3201]" strokeweight=".5pt">
                <v:textbox>
                  <w:txbxContent>
                    <w:p w:rsidR="00EE7C7A" w:rsidRDefault="00EE7C7A">
                      <w:r>
                        <w:t>A</w:t>
                      </w:r>
                    </w:p>
                  </w:txbxContent>
                </v:textbox>
              </v:shape>
            </w:pict>
          </mc:Fallback>
        </mc:AlternateContent>
      </w:r>
      <w:r>
        <w:rPr>
          <w:noProof/>
        </w:rPr>
        <w:drawing>
          <wp:inline distT="0" distB="0" distL="0" distR="0" wp14:anchorId="0696694C" wp14:editId="53524C7E">
            <wp:extent cx="2099132" cy="1196340"/>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020" t="44257" r="54162" b="40005"/>
                    <a:stretch/>
                  </pic:blipFill>
                  <pic:spPr bwMode="auto">
                    <a:xfrm>
                      <a:off x="0" y="0"/>
                      <a:ext cx="2114253" cy="120495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xml:space="preserve">       </w:t>
      </w:r>
      <w:r>
        <w:rPr>
          <w:noProof/>
        </w:rPr>
        <w:drawing>
          <wp:inline distT="0" distB="0" distL="0" distR="0" wp14:anchorId="0696694C" wp14:editId="53524C7E">
            <wp:extent cx="2004060" cy="1195643"/>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8300" t="64631" r="55096" b="19981"/>
                    <a:stretch/>
                  </pic:blipFill>
                  <pic:spPr bwMode="auto">
                    <a:xfrm>
                      <a:off x="0" y="0"/>
                      <a:ext cx="2036658" cy="1215091"/>
                    </a:xfrm>
                    <a:prstGeom prst="rect">
                      <a:avLst/>
                    </a:prstGeom>
                    <a:ln>
                      <a:noFill/>
                    </a:ln>
                    <a:extLst>
                      <a:ext uri="{53640926-AAD7-44D8-BBD7-CCE9431645EC}">
                        <a14:shadowObscured xmlns:a14="http://schemas.microsoft.com/office/drawing/2010/main"/>
                      </a:ext>
                    </a:extLst>
                  </pic:spPr>
                </pic:pic>
              </a:graphicData>
            </a:graphic>
          </wp:inline>
        </w:drawing>
      </w:r>
    </w:p>
    <w:p w:rsidR="00EE7C7A" w:rsidRPr="00EE7C7A" w:rsidRDefault="00952AA9" w:rsidP="0046782E">
      <w:pPr>
        <w:spacing w:after="0" w:line="312" w:lineRule="auto"/>
        <w:ind w:firstLine="567"/>
        <w:jc w:val="both"/>
        <w:rPr>
          <w:rFonts w:ascii="Times New Roman" w:hAnsi="Times New Roman" w:cs="Times New Roman"/>
          <w:sz w:val="28"/>
          <w:szCs w:val="28"/>
        </w:rPr>
      </w:pPr>
      <w:r>
        <w:rPr>
          <w:rFonts w:ascii="Times New Roman" w:hAnsi="Times New Roman" w:cs="Times New Roman"/>
          <w:sz w:val="28"/>
          <w:szCs w:val="28"/>
        </w:rPr>
        <w:t>Hình 2</w:t>
      </w:r>
      <w:r w:rsidR="00EE7C7A">
        <w:rPr>
          <w:rFonts w:ascii="Times New Roman" w:hAnsi="Times New Roman" w:cs="Times New Roman"/>
          <w:sz w:val="28"/>
          <w:szCs w:val="28"/>
        </w:rPr>
        <w:t xml:space="preserve">: Bao thể rutil trong ruby Lục Yên (A), </w:t>
      </w:r>
      <w:r w:rsidR="00EE7C7A">
        <w:rPr>
          <w:rFonts w:ascii="Times New Roman" w:hAnsi="Times New Roman" w:cs="Times New Roman"/>
          <w:sz w:val="28"/>
          <w:szCs w:val="28"/>
        </w:rPr>
        <w:t>Bao thể</w:t>
      </w:r>
      <w:r w:rsidR="00EE7C7A">
        <w:rPr>
          <w:rFonts w:ascii="Times New Roman" w:hAnsi="Times New Roman" w:cs="Times New Roman"/>
          <w:sz w:val="28"/>
          <w:szCs w:val="28"/>
        </w:rPr>
        <w:t xml:space="preserve"> apatit tiền sinh </w:t>
      </w:r>
      <w:r w:rsidR="00EE7C7A">
        <w:rPr>
          <w:rFonts w:ascii="Times New Roman" w:hAnsi="Times New Roman" w:cs="Times New Roman"/>
          <w:sz w:val="28"/>
          <w:szCs w:val="28"/>
        </w:rPr>
        <w:t>trong ruby Lục Y</w:t>
      </w:r>
      <w:r w:rsidR="00EE7C7A">
        <w:rPr>
          <w:rFonts w:ascii="Times New Roman" w:hAnsi="Times New Roman" w:cs="Times New Roman"/>
          <w:sz w:val="28"/>
          <w:szCs w:val="28"/>
        </w:rPr>
        <w:t>ên (B)</w:t>
      </w:r>
      <w:r>
        <w:rPr>
          <w:rFonts w:ascii="Times New Roman" w:hAnsi="Times New Roman" w:cs="Times New Roman"/>
          <w:sz w:val="28"/>
          <w:szCs w:val="28"/>
        </w:rPr>
        <w:t>.</w:t>
      </w:r>
    </w:p>
    <w:p w:rsidR="00C02190" w:rsidRPr="007A6D5F" w:rsidRDefault="00C02190" w:rsidP="0046782E">
      <w:pPr>
        <w:spacing w:after="0" w:line="312" w:lineRule="auto"/>
        <w:ind w:firstLine="426"/>
        <w:jc w:val="both"/>
        <w:rPr>
          <w:rFonts w:ascii="Times New Roman" w:hAnsi="Times New Roman" w:cs="Times New Roman"/>
          <w:b/>
          <w:sz w:val="28"/>
          <w:szCs w:val="28"/>
        </w:rPr>
      </w:pPr>
      <w:r w:rsidRPr="00EE7C7A">
        <w:rPr>
          <w:rFonts w:ascii="Times New Roman" w:hAnsi="Times New Roman" w:cs="Times New Roman"/>
          <w:i/>
          <w:sz w:val="28"/>
          <w:szCs w:val="28"/>
        </w:rPr>
        <w:t>Ý nghĩa của phương pháp nghiên cứu bao thể:</w:t>
      </w:r>
      <w:r>
        <w:rPr>
          <w:rFonts w:ascii="Times New Roman" w:hAnsi="Times New Roman" w:cs="Times New Roman"/>
          <w:b/>
          <w:sz w:val="28"/>
          <w:szCs w:val="28"/>
        </w:rPr>
        <w:t xml:space="preserve"> </w:t>
      </w:r>
      <w:r w:rsidRPr="00C21039">
        <w:rPr>
          <w:rFonts w:ascii="Times New Roman" w:hAnsi="Times New Roman" w:cs="Times New Roman"/>
          <w:sz w:val="28"/>
          <w:szCs w:val="28"/>
          <w:lang w:val="vi-VN"/>
        </w:rPr>
        <w:t>Việc nghiên cứu thành phần các tổ hợp bao thể giúp luận giải chính xác điều kiện thành tạo và nguồn gốc của các dạng đá quý và bán quý</w:t>
      </w:r>
      <w:r>
        <w:rPr>
          <w:rFonts w:ascii="Times New Roman" w:hAnsi="Times New Roman" w:cs="Times New Roman"/>
          <w:sz w:val="28"/>
          <w:szCs w:val="28"/>
        </w:rPr>
        <w:t>.</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Trong kiểm định đá quý, đặc điểm bao thể giúp chúng ta:</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Phân biệt đá quý tự nhiên và đá quý tổng hợp;</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Phân biệt đá quý tự nhiên và đá quý đã qua xử lý;</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Phân biệt đá quý ghép;</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Phân biệt đá quý giả;</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lastRenderedPageBreak/>
        <w:t>Phân biệt các chủng loại đá quý khác nhau;</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Đánh giá chất lượng đá quý, làm tăng chất lượng đá quý.</w:t>
      </w:r>
    </w:p>
    <w:p w:rsidR="00C02190" w:rsidRDefault="00C02190" w:rsidP="0046782E">
      <w:pPr>
        <w:spacing w:after="0" w:line="312" w:lineRule="auto"/>
        <w:jc w:val="both"/>
        <w:rPr>
          <w:rFonts w:ascii="Times New Roman" w:hAnsi="Times New Roman" w:cs="Times New Roman"/>
          <w:sz w:val="28"/>
          <w:szCs w:val="28"/>
        </w:rPr>
      </w:pPr>
      <w:r>
        <w:rPr>
          <w:rFonts w:ascii="Times New Roman" w:hAnsi="Times New Roman" w:cs="Times New Roman"/>
          <w:sz w:val="28"/>
          <w:szCs w:val="28"/>
        </w:rPr>
        <w:t>Trong nghiên cứu ngọc học, đặc điểm bao thể giúp chúng ta:</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Xác định nguồn gốc đá quý</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Xác định môi trường và cơ chế thành tạo đá quý;</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Xác định các tổ hợp khoáng vật cộng sinh với đá quý;</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Xác định tuổi thành tạo đá quý’</w:t>
      </w:r>
    </w:p>
    <w:p w:rsidR="00C02190" w:rsidRDefault="00C02190" w:rsidP="0046782E">
      <w:pPr>
        <w:pStyle w:val="ListParagraph"/>
        <w:numPr>
          <w:ilvl w:val="0"/>
          <w:numId w:val="8"/>
        </w:numPr>
        <w:spacing w:after="0" w:line="312" w:lineRule="auto"/>
        <w:jc w:val="both"/>
        <w:rPr>
          <w:rFonts w:ascii="Times New Roman" w:hAnsi="Times New Roman" w:cs="Times New Roman"/>
          <w:sz w:val="28"/>
          <w:szCs w:val="28"/>
        </w:rPr>
      </w:pPr>
      <w:r>
        <w:rPr>
          <w:rFonts w:ascii="Times New Roman" w:hAnsi="Times New Roman" w:cs="Times New Roman"/>
          <w:sz w:val="28"/>
          <w:szCs w:val="28"/>
        </w:rPr>
        <w:t>Xác định các sinh vật cổ đại và sự tiến hoá của chúng.</w:t>
      </w:r>
    </w:p>
    <w:p w:rsidR="00E73C56" w:rsidRPr="00565892" w:rsidRDefault="00565892" w:rsidP="0046782E">
      <w:pPr>
        <w:overflowPunct w:val="0"/>
        <w:autoSpaceDE w:val="0"/>
        <w:autoSpaceDN w:val="0"/>
        <w:adjustRightInd w:val="0"/>
        <w:spacing w:after="0" w:line="312" w:lineRule="auto"/>
        <w:ind w:firstLine="360"/>
        <w:jc w:val="both"/>
        <w:textAlignment w:val="baseline"/>
        <w:rPr>
          <w:rFonts w:ascii="Times New Roman" w:hAnsi="Times New Roman" w:cs="Times New Roman"/>
          <w:sz w:val="28"/>
          <w:szCs w:val="28"/>
        </w:rPr>
      </w:pPr>
      <w:r w:rsidRPr="00565892">
        <w:rPr>
          <w:rFonts w:ascii="Times New Roman" w:hAnsi="Times New Roman" w:cs="Times New Roman"/>
          <w:b/>
          <w:sz w:val="28"/>
          <w:szCs w:val="28"/>
        </w:rPr>
        <w:t xml:space="preserve">1.1.5. </w:t>
      </w:r>
      <w:r w:rsidR="00E73C56" w:rsidRPr="00565892">
        <w:rPr>
          <w:rFonts w:ascii="Times New Roman" w:hAnsi="Times New Roman" w:cs="Times New Roman"/>
          <w:b/>
          <w:sz w:val="28"/>
          <w:szCs w:val="28"/>
        </w:rPr>
        <w:t>Phân đới màu (color zoning):</w:t>
      </w:r>
      <w:r w:rsidR="00E73C56" w:rsidRPr="00565892">
        <w:rPr>
          <w:rFonts w:ascii="Times New Roman" w:hAnsi="Times New Roman" w:cs="Times New Roman"/>
          <w:sz w:val="28"/>
          <w:szCs w:val="28"/>
        </w:rPr>
        <w:t xml:space="preserve"> Là sự sinh trưởng không đồng nhất của tinh thể, tạo nên các đới khác nhau về tính chất vật lý, thành phần hoá học.</w:t>
      </w:r>
    </w:p>
    <w:p w:rsidR="00E73C56" w:rsidRDefault="00E73C56" w:rsidP="0046782E">
      <w:pPr>
        <w:pStyle w:val="ListParagraph"/>
        <w:overflowPunct w:val="0"/>
        <w:autoSpaceDE w:val="0"/>
        <w:autoSpaceDN w:val="0"/>
        <w:adjustRightInd w:val="0"/>
        <w:spacing w:after="0" w:line="312" w:lineRule="auto"/>
        <w:ind w:left="0" w:firstLine="360"/>
        <w:jc w:val="both"/>
        <w:textAlignment w:val="baseline"/>
        <w:rPr>
          <w:rFonts w:ascii="Times New Roman" w:hAnsi="Times New Roman" w:cs="Times New Roman"/>
          <w:sz w:val="28"/>
          <w:szCs w:val="28"/>
        </w:rPr>
      </w:pPr>
      <w:r w:rsidRPr="006966BF">
        <w:rPr>
          <w:rFonts w:ascii="Times New Roman" w:hAnsi="Times New Roman" w:cs="Times New Roman"/>
          <w:sz w:val="28"/>
          <w:szCs w:val="28"/>
        </w:rPr>
        <w:t>Nguyên nhân chủ yếu của hiện tượng phân đới là do nồng độ khác nhau của dung dịch nuôi tại những bộ phận khác nhau của tinh thể trong quá trình tinh thể trưởng thành.</w:t>
      </w:r>
    </w:p>
    <w:p w:rsidR="00565892" w:rsidRDefault="00A61C31" w:rsidP="0046782E">
      <w:pPr>
        <w:pStyle w:val="ListParagraph"/>
        <w:overflowPunct w:val="0"/>
        <w:autoSpaceDE w:val="0"/>
        <w:autoSpaceDN w:val="0"/>
        <w:adjustRightInd w:val="0"/>
        <w:spacing w:after="0" w:line="312" w:lineRule="auto"/>
        <w:textAlignment w:val="baseline"/>
        <w:rPr>
          <w:rFonts w:ascii="Times New Roman" w:hAnsi="Times New Roman" w:cs="Times New Roman"/>
          <w:sz w:val="28"/>
          <w:szCs w:val="28"/>
        </w:rPr>
      </w:pPr>
      <w:r>
        <w:rPr>
          <w:noProof/>
        </w:rPr>
        <mc:AlternateContent>
          <mc:Choice Requires="wps">
            <w:drawing>
              <wp:anchor distT="0" distB="0" distL="114300" distR="114300" simplePos="0" relativeHeight="251665408" behindDoc="0" locked="0" layoutInCell="1" allowOverlap="1" wp14:anchorId="49E8CD48" wp14:editId="03181774">
                <wp:simplePos x="0" y="0"/>
                <wp:positionH relativeFrom="column">
                  <wp:posOffset>2388235</wp:posOffset>
                </wp:positionH>
                <wp:positionV relativeFrom="paragraph">
                  <wp:posOffset>922020</wp:posOffset>
                </wp:positionV>
                <wp:extent cx="281940" cy="220980"/>
                <wp:effectExtent l="0" t="0" r="22860" b="26670"/>
                <wp:wrapNone/>
                <wp:docPr id="12" name="Text Box 12"/>
                <wp:cNvGraphicFramePr/>
                <a:graphic xmlns:a="http://schemas.openxmlformats.org/drawingml/2006/main">
                  <a:graphicData uri="http://schemas.microsoft.com/office/word/2010/wordprocessingShape">
                    <wps:wsp>
                      <wps:cNvSpPr txBox="1"/>
                      <wps:spPr>
                        <a:xfrm>
                          <a:off x="0" y="0"/>
                          <a:ext cx="281940" cy="220980"/>
                        </a:xfrm>
                        <a:prstGeom prst="rect">
                          <a:avLst/>
                        </a:prstGeom>
                        <a:solidFill>
                          <a:schemeClr val="lt1"/>
                        </a:solidFill>
                        <a:ln w="6350">
                          <a:solidFill>
                            <a:prstClr val="black"/>
                          </a:solidFill>
                        </a:ln>
                      </wps:spPr>
                      <wps:txbx>
                        <w:txbxContent>
                          <w:p w:rsidR="00A61C31" w:rsidRDefault="00A61C31">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8CD48" id="Text Box 12" o:spid="_x0000_s1031" type="#_x0000_t202" style="position:absolute;left:0;text-align:left;margin-left:188.05pt;margin-top:72.6pt;width:22.2pt;height:17.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" fillcolor="white [3201]" strokeweight=".5pt">
                <v:textbox>
                  <w:txbxContent>
                    <w:p w:rsidR="00A61C31" w:rsidRDefault="00A61C31">
                      <w:r>
                        <w:t>B</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30CDF38" wp14:editId="5FDC3917">
                <wp:simplePos x="0" y="0"/>
                <wp:positionH relativeFrom="column">
                  <wp:posOffset>521335</wp:posOffset>
                </wp:positionH>
                <wp:positionV relativeFrom="paragraph">
                  <wp:posOffset>1135380</wp:posOffset>
                </wp:positionV>
                <wp:extent cx="274320" cy="228600"/>
                <wp:effectExtent l="0" t="0" r="11430" b="19050"/>
                <wp:wrapNone/>
                <wp:docPr id="11" name="Text Box 11"/>
                <wp:cNvGraphicFramePr/>
                <a:graphic xmlns:a="http://schemas.openxmlformats.org/drawingml/2006/main">
                  <a:graphicData uri="http://schemas.microsoft.com/office/word/2010/wordprocessingShape">
                    <wps:wsp>
                      <wps:cNvSpPr txBox="1"/>
                      <wps:spPr>
                        <a:xfrm>
                          <a:off x="0" y="0"/>
                          <a:ext cx="274320" cy="228600"/>
                        </a:xfrm>
                        <a:prstGeom prst="rect">
                          <a:avLst/>
                        </a:prstGeom>
                        <a:solidFill>
                          <a:schemeClr val="lt1"/>
                        </a:solidFill>
                        <a:ln w="6350">
                          <a:solidFill>
                            <a:prstClr val="black"/>
                          </a:solidFill>
                        </a:ln>
                      </wps:spPr>
                      <wps:txbx>
                        <w:txbxContent>
                          <w:p w:rsidR="00A61C31" w:rsidRDefault="00A61C31">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CDF38" id="Text Box 11" o:spid="_x0000_s1032" type="#_x0000_t202" style="position:absolute;left:0;text-align:left;margin-left:41.05pt;margin-top:89.4pt;width:21.6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" fillcolor="white [3201]" strokeweight=".5pt">
                <v:textbox>
                  <w:txbxContent>
                    <w:p w:rsidR="00A61C31" w:rsidRDefault="00A61C31">
                      <w:r>
                        <w:t>A</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1E8707B7" wp14:editId="3D3FC196">
                <wp:simplePos x="0" y="0"/>
                <wp:positionH relativeFrom="column">
                  <wp:posOffset>4072255</wp:posOffset>
                </wp:positionH>
                <wp:positionV relativeFrom="paragraph">
                  <wp:posOffset>45720</wp:posOffset>
                </wp:positionV>
                <wp:extent cx="259080" cy="236220"/>
                <wp:effectExtent l="0" t="0" r="26670" b="11430"/>
                <wp:wrapNone/>
                <wp:docPr id="13" name="Text Box 13"/>
                <wp:cNvGraphicFramePr/>
                <a:graphic xmlns:a="http://schemas.openxmlformats.org/drawingml/2006/main">
                  <a:graphicData uri="http://schemas.microsoft.com/office/word/2010/wordprocessingShape">
                    <wps:wsp>
                      <wps:cNvSpPr txBox="1"/>
                      <wps:spPr>
                        <a:xfrm>
                          <a:off x="0" y="0"/>
                          <a:ext cx="259080" cy="236220"/>
                        </a:xfrm>
                        <a:prstGeom prst="rect">
                          <a:avLst/>
                        </a:prstGeom>
                        <a:solidFill>
                          <a:schemeClr val="lt1"/>
                        </a:solidFill>
                        <a:ln w="6350">
                          <a:solidFill>
                            <a:prstClr val="black"/>
                          </a:solidFill>
                        </a:ln>
                      </wps:spPr>
                      <wps:txbx>
                        <w:txbxContent>
                          <w:p w:rsidR="00A61C31" w:rsidRDefault="00A61C31">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8707B7" id="Text Box 13" o:spid="_x0000_s1033" type="#_x0000_t202" style="position:absolute;left:0;text-align:left;margin-left:320.65pt;margin-top:3.6pt;width:20.4pt;height:18.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" fillcolor="white [3201]" strokeweight=".5pt">
                <v:textbox>
                  <w:txbxContent>
                    <w:p w:rsidR="00A61C31" w:rsidRDefault="00A61C31">
                      <w:r>
                        <w:t>C</w:t>
                      </w:r>
                    </w:p>
                  </w:txbxContent>
                </v:textbox>
              </v:shape>
            </w:pict>
          </mc:Fallback>
        </mc:AlternateContent>
      </w:r>
      <w:r w:rsidR="00E73C56">
        <w:rPr>
          <w:noProof/>
        </w:rPr>
        <w:drawing>
          <wp:inline distT="0" distB="0" distL="0" distR="0" wp14:anchorId="64FAB36F" wp14:editId="00C28EDC">
            <wp:extent cx="1790700" cy="111985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4744" t="59709" r="64872" b="27309"/>
                    <a:stretch/>
                  </pic:blipFill>
                  <pic:spPr bwMode="auto">
                    <a:xfrm>
                      <a:off x="0" y="0"/>
                      <a:ext cx="1798451" cy="1124697"/>
                    </a:xfrm>
                    <a:prstGeom prst="rect">
                      <a:avLst/>
                    </a:prstGeom>
                    <a:ln>
                      <a:noFill/>
                    </a:ln>
                    <a:extLst>
                      <a:ext uri="{53640926-AAD7-44D8-BBD7-CCE9431645EC}">
                        <a14:shadowObscured xmlns:a14="http://schemas.microsoft.com/office/drawing/2010/main"/>
                      </a:ext>
                    </a:extLst>
                  </pic:spPr>
                </pic:pic>
              </a:graphicData>
            </a:graphic>
          </wp:inline>
        </w:drawing>
      </w:r>
      <w:r w:rsidR="00565892">
        <w:rPr>
          <w:rFonts w:ascii="Times New Roman" w:hAnsi="Times New Roman" w:cs="Times New Roman"/>
          <w:sz w:val="28"/>
          <w:szCs w:val="28"/>
        </w:rPr>
        <w:t xml:space="preserve"> </w:t>
      </w:r>
      <w:r>
        <w:rPr>
          <w:noProof/>
        </w:rPr>
        <w:t xml:space="preserve"> </w:t>
      </w:r>
      <w:r w:rsidR="00565892">
        <w:rPr>
          <w:noProof/>
        </w:rPr>
        <w:drawing>
          <wp:inline distT="0" distB="0" distL="0" distR="0" wp14:anchorId="69EF9E97" wp14:editId="28A406D6">
            <wp:extent cx="1630996" cy="129540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4744" t="74037" r="64102" b="7405"/>
                    <a:stretch/>
                  </pic:blipFill>
                  <pic:spPr bwMode="auto">
                    <a:xfrm>
                      <a:off x="0" y="0"/>
                      <a:ext cx="1632752" cy="1296795"/>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565892">
        <w:rPr>
          <w:noProof/>
        </w:rPr>
        <w:drawing>
          <wp:inline distT="0" distB="0" distL="0" distR="0" wp14:anchorId="330CEDB1" wp14:editId="12078103">
            <wp:extent cx="1500410" cy="221742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436" t="60287" r="13589" b="7597"/>
                    <a:stretch/>
                  </pic:blipFill>
                  <pic:spPr bwMode="auto">
                    <a:xfrm>
                      <a:off x="0" y="0"/>
                      <a:ext cx="1502884" cy="2221077"/>
                    </a:xfrm>
                    <a:prstGeom prst="rect">
                      <a:avLst/>
                    </a:prstGeom>
                    <a:ln>
                      <a:noFill/>
                    </a:ln>
                    <a:extLst>
                      <a:ext uri="{53640926-AAD7-44D8-BBD7-CCE9431645EC}">
                        <a14:shadowObscured xmlns:a14="http://schemas.microsoft.com/office/drawing/2010/main"/>
                      </a:ext>
                    </a:extLst>
                  </pic:spPr>
                </pic:pic>
              </a:graphicData>
            </a:graphic>
          </wp:inline>
        </w:drawing>
      </w:r>
    </w:p>
    <w:p w:rsidR="00565892" w:rsidRPr="006966BF" w:rsidRDefault="00565892" w:rsidP="0046782E">
      <w:pPr>
        <w:pStyle w:val="ListParagraph"/>
        <w:overflowPunct w:val="0"/>
        <w:autoSpaceDE w:val="0"/>
        <w:autoSpaceDN w:val="0"/>
        <w:adjustRightInd w:val="0"/>
        <w:spacing w:after="0" w:line="312" w:lineRule="auto"/>
        <w:textAlignment w:val="baseline"/>
        <w:rPr>
          <w:rFonts w:ascii="Times New Roman" w:hAnsi="Times New Roman" w:cs="Times New Roman"/>
          <w:sz w:val="28"/>
          <w:szCs w:val="28"/>
        </w:rPr>
      </w:pPr>
      <w:r>
        <w:rPr>
          <w:rFonts w:ascii="Times New Roman" w:hAnsi="Times New Roman" w:cs="Times New Roman"/>
          <w:sz w:val="28"/>
          <w:szCs w:val="28"/>
        </w:rPr>
        <w:t>Hình 3: Phân đới màu của saphir (A), p</w:t>
      </w:r>
      <w:r>
        <w:rPr>
          <w:rFonts w:ascii="Times New Roman" w:hAnsi="Times New Roman" w:cs="Times New Roman"/>
          <w:sz w:val="28"/>
          <w:szCs w:val="28"/>
        </w:rPr>
        <w:t>hân đới màu của</w:t>
      </w:r>
      <w:r>
        <w:rPr>
          <w:rFonts w:ascii="Times New Roman" w:hAnsi="Times New Roman" w:cs="Times New Roman"/>
          <w:sz w:val="28"/>
          <w:szCs w:val="28"/>
        </w:rPr>
        <w:t xml:space="preserve"> turmalin theo chiều ngang (B) và theo chiều dọc của tinh thể (B).</w:t>
      </w:r>
    </w:p>
    <w:p w:rsidR="00BE7E5C" w:rsidRPr="00F36641" w:rsidRDefault="00BE7E5C" w:rsidP="005E5C81">
      <w:pPr>
        <w:pStyle w:val="ListParagraph"/>
        <w:numPr>
          <w:ilvl w:val="1"/>
          <w:numId w:val="16"/>
        </w:numPr>
        <w:spacing w:after="0" w:line="312" w:lineRule="auto"/>
        <w:rPr>
          <w:rFonts w:ascii="Times New Roman" w:hAnsi="Times New Roman" w:cs="Times New Roman"/>
          <w:b/>
          <w:sz w:val="26"/>
          <w:szCs w:val="26"/>
        </w:rPr>
      </w:pPr>
      <w:r>
        <w:rPr>
          <w:rFonts w:ascii="Times New Roman" w:hAnsi="Times New Roman" w:cs="Times New Roman"/>
          <w:b/>
          <w:sz w:val="26"/>
          <w:szCs w:val="26"/>
        </w:rPr>
        <w:t xml:space="preserve">Các </w:t>
      </w:r>
      <w:r w:rsidRPr="00BE7E5C">
        <w:rPr>
          <w:rFonts w:ascii="Times New Roman" w:hAnsi="Times New Roman" w:cs="Times New Roman"/>
          <w:b/>
          <w:sz w:val="26"/>
          <w:szCs w:val="26"/>
        </w:rPr>
        <w:t xml:space="preserve">đặc điểm bên ngoài của </w:t>
      </w:r>
      <w:r w:rsidRPr="00BE7E5C">
        <w:rPr>
          <w:rFonts w:ascii="Times New Roman" w:hAnsi="Times New Roman" w:cs="Times New Roman"/>
          <w:b/>
          <w:color w:val="000000" w:themeColor="text1"/>
          <w:sz w:val="26"/>
          <w:szCs w:val="26"/>
        </w:rPr>
        <w:t>đá quý, đá mỹ nghệ</w:t>
      </w:r>
    </w:p>
    <w:p w:rsidR="00565892" w:rsidRPr="00565892" w:rsidRDefault="00565892" w:rsidP="005E5C81">
      <w:pPr>
        <w:pStyle w:val="ListParagraph"/>
        <w:numPr>
          <w:ilvl w:val="2"/>
          <w:numId w:val="16"/>
        </w:numPr>
        <w:spacing w:after="0" w:line="312" w:lineRule="auto"/>
        <w:ind w:left="0" w:firstLine="0"/>
        <w:jc w:val="both"/>
        <w:rPr>
          <w:rFonts w:ascii="Times New Roman" w:hAnsi="Times New Roman" w:cs="Times New Roman"/>
          <w:b/>
          <w:sz w:val="28"/>
          <w:szCs w:val="28"/>
        </w:rPr>
      </w:pPr>
      <w:r w:rsidRPr="00565892">
        <w:rPr>
          <w:rFonts w:ascii="Times New Roman" w:hAnsi="Times New Roman" w:cs="Times New Roman"/>
          <w:b/>
          <w:sz w:val="28"/>
          <w:szCs w:val="28"/>
        </w:rPr>
        <w:t>Màu sắc</w:t>
      </w:r>
    </w:p>
    <w:p w:rsidR="00F36641" w:rsidRPr="00565892" w:rsidRDefault="00F36641" w:rsidP="0046782E">
      <w:pPr>
        <w:pStyle w:val="ListParagraph"/>
        <w:spacing w:after="0" w:line="312" w:lineRule="auto"/>
        <w:ind w:left="0" w:firstLine="567"/>
        <w:jc w:val="both"/>
        <w:rPr>
          <w:rFonts w:ascii="Times New Roman" w:hAnsi="Times New Roman" w:cs="Times New Roman"/>
          <w:sz w:val="28"/>
          <w:szCs w:val="28"/>
        </w:rPr>
      </w:pPr>
      <w:r w:rsidRPr="00565892">
        <w:rPr>
          <w:rFonts w:ascii="Times New Roman" w:hAnsi="Times New Roman" w:cs="Times New Roman"/>
          <w:sz w:val="28"/>
          <w:szCs w:val="28"/>
        </w:rPr>
        <w:t>Màu sắc là một trong những đặc điểm quan trọng của đá quý và bán   quý, tuy nhiên đối với phần lớn các dạng đá quý  thì màu sắc không phải là tiêu chuẩn để phân biệt, bởi vì trong tự nhiên xuất hiện nhiều dạng đá quý khác nhau nhưng lại có cùng một màu sắc, ngược lại cùng một dạng đá quý có thể biểu hiện nhiều sắc màu khác nhau.</w:t>
      </w:r>
    </w:p>
    <w:p w:rsidR="00F36641" w:rsidRPr="00952AA9" w:rsidRDefault="00F36641" w:rsidP="0046782E">
      <w:pPr>
        <w:spacing w:after="0" w:line="312" w:lineRule="auto"/>
        <w:ind w:firstLine="709"/>
        <w:jc w:val="both"/>
        <w:rPr>
          <w:rFonts w:ascii="Times New Roman" w:hAnsi="Times New Roman" w:cs="Times New Roman"/>
          <w:sz w:val="28"/>
          <w:szCs w:val="28"/>
        </w:rPr>
      </w:pPr>
      <w:r w:rsidRPr="00952AA9">
        <w:rPr>
          <w:rFonts w:ascii="Times New Roman" w:hAnsi="Times New Roman" w:cs="Times New Roman"/>
          <w:sz w:val="28"/>
          <w:szCs w:val="28"/>
        </w:rPr>
        <w:t xml:space="preserve">Khi nghiên cứu các dạng đá quý ở hai vùng mỏ Lục Yên (Yên Bái) và Quỳ Châu (Nghệ An) người ta nhận thấy rằng Ruby và Saphir ở Lục Yên thường </w:t>
      </w:r>
      <w:r w:rsidRPr="00952AA9">
        <w:rPr>
          <w:rFonts w:ascii="Times New Roman" w:hAnsi="Times New Roman" w:cs="Times New Roman"/>
          <w:sz w:val="28"/>
          <w:szCs w:val="28"/>
        </w:rPr>
        <w:lastRenderedPageBreak/>
        <w:t>có nhiều màu hơn (màu đỏ, hồng, lam ,tím) còn ở Quỳ Châu thường gặp màu đỏ, hồng, tím và đôi khi không màu.</w:t>
      </w:r>
    </w:p>
    <w:p w:rsidR="00F36641" w:rsidRPr="00952AA9" w:rsidRDefault="00F36641" w:rsidP="0046782E">
      <w:pPr>
        <w:spacing w:after="0" w:line="312" w:lineRule="auto"/>
        <w:ind w:firstLine="709"/>
        <w:jc w:val="both"/>
        <w:rPr>
          <w:rFonts w:ascii="Times New Roman" w:hAnsi="Times New Roman" w:cs="Times New Roman"/>
          <w:sz w:val="28"/>
          <w:szCs w:val="28"/>
        </w:rPr>
      </w:pPr>
      <w:r w:rsidRPr="00952AA9">
        <w:rPr>
          <w:rFonts w:ascii="Times New Roman" w:hAnsi="Times New Roman" w:cs="Times New Roman"/>
          <w:sz w:val="28"/>
          <w:szCs w:val="28"/>
        </w:rPr>
        <w:t>Nguyên nhân cơ bản để tạo ra màu sắc khác nhau của đá quý là do chúng chứa một số nguyên tố tạp chất như Cr,</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Ti,</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Fe,</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Co,</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Ni,</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Mn,</w:t>
      </w:r>
      <w:r w:rsidR="00952AA9">
        <w:rPr>
          <w:rFonts w:ascii="Times New Roman" w:hAnsi="Times New Roman" w:cs="Times New Roman"/>
          <w:sz w:val="28"/>
          <w:szCs w:val="28"/>
        </w:rPr>
        <w:t xml:space="preserve"> </w:t>
      </w:r>
      <w:r w:rsidRPr="00952AA9">
        <w:rPr>
          <w:rFonts w:ascii="Times New Roman" w:hAnsi="Times New Roman" w:cs="Times New Roman"/>
          <w:sz w:val="28"/>
          <w:szCs w:val="28"/>
        </w:rPr>
        <w:t>Cu,.v.v.</w:t>
      </w:r>
    </w:p>
    <w:p w:rsidR="00F36641" w:rsidRPr="00952AA9" w:rsidRDefault="00F36641" w:rsidP="0046782E">
      <w:pPr>
        <w:spacing w:after="0" w:line="312" w:lineRule="auto"/>
        <w:ind w:firstLine="709"/>
        <w:jc w:val="both"/>
        <w:rPr>
          <w:rFonts w:ascii="Times New Roman" w:hAnsi="Times New Roman" w:cs="Times New Roman"/>
          <w:sz w:val="28"/>
          <w:szCs w:val="28"/>
        </w:rPr>
      </w:pPr>
      <w:r w:rsidRPr="00952AA9">
        <w:rPr>
          <w:rFonts w:ascii="Times New Roman" w:hAnsi="Times New Roman" w:cs="Times New Roman"/>
          <w:sz w:val="28"/>
          <w:szCs w:val="28"/>
        </w:rPr>
        <w:t>Những nguyên tố tạp chất này chiếm một lượng rất nhỏ trong đá quý vì vậy mà không có ký hiệu trong công thức của khoáng vật.</w:t>
      </w:r>
    </w:p>
    <w:p w:rsidR="00F36641" w:rsidRPr="00952AA9" w:rsidRDefault="00F36641" w:rsidP="0046782E">
      <w:pPr>
        <w:spacing w:after="0" w:line="312" w:lineRule="auto"/>
        <w:ind w:firstLine="709"/>
        <w:jc w:val="both"/>
        <w:rPr>
          <w:rFonts w:ascii="Times New Roman" w:hAnsi="Times New Roman" w:cs="Times New Roman"/>
          <w:sz w:val="28"/>
          <w:szCs w:val="28"/>
        </w:rPr>
      </w:pPr>
      <w:r w:rsidRPr="00952AA9">
        <w:rPr>
          <w:rFonts w:ascii="Times New Roman" w:hAnsi="Times New Roman" w:cs="Times New Roman"/>
          <w:sz w:val="28"/>
          <w:szCs w:val="28"/>
        </w:rPr>
        <w:t>Tuy vậy, cũng có trường hợp ngoại lệ nhưng đối với zircon và thạch anh ám khói. Màu của chúng là do sự phá hủy cấu trúc bên trong (cấu trúc ôm mạng tinh thể bị sai hỏng) của viên đá tạo hiện tượng hấp thụ chọn lọc gây nên bởi tia sóng ngắn(tia cực tím).</w:t>
      </w:r>
    </w:p>
    <w:p w:rsidR="00F36641" w:rsidRDefault="00F36641" w:rsidP="0046782E">
      <w:pPr>
        <w:spacing w:after="0" w:line="312" w:lineRule="auto"/>
        <w:ind w:firstLine="709"/>
        <w:rPr>
          <w:rFonts w:ascii="Times New Roman" w:hAnsi="Times New Roman" w:cs="Times New Roman"/>
          <w:sz w:val="28"/>
          <w:szCs w:val="28"/>
        </w:rPr>
      </w:pPr>
      <w:r w:rsidRPr="00952AA9">
        <w:rPr>
          <w:rFonts w:ascii="Times New Roman" w:hAnsi="Times New Roman" w:cs="Times New Roman"/>
          <w:sz w:val="28"/>
          <w:szCs w:val="28"/>
        </w:rPr>
        <w:t>Để giải thích nguyên nhân gây màu sắc của đá quý người ta còn đưa ra những lý thuyết khác nhau như: lý thuyết trường tinh thể. lý thuyết tâm màu, lý thuyết quỹ đạo phân tử .v.v. Tuy vậy, cho đến nay việc giải thích nguyên nhân tạo màu sắc của đá quý còn nhiều vấn đề phức tạp. Cũng có thể màu sắc của đá quý là do tổ hợp của nhiều nguyên nhân khác nhau</w:t>
      </w:r>
    </w:p>
    <w:p w:rsidR="00A61C31" w:rsidRPr="00A61C31" w:rsidRDefault="00A61C31" w:rsidP="005E5C81">
      <w:pPr>
        <w:pStyle w:val="ListParagraph"/>
        <w:numPr>
          <w:ilvl w:val="2"/>
          <w:numId w:val="16"/>
        </w:numPr>
        <w:overflowPunct w:val="0"/>
        <w:autoSpaceDE w:val="0"/>
        <w:autoSpaceDN w:val="0"/>
        <w:adjustRightInd w:val="0"/>
        <w:spacing w:after="0" w:line="312" w:lineRule="auto"/>
        <w:ind w:left="0" w:firstLine="0"/>
        <w:textAlignment w:val="baseline"/>
        <w:rPr>
          <w:rFonts w:ascii="Times New Roman" w:hAnsi="Times New Roman" w:cs="Times New Roman"/>
          <w:b/>
          <w:sz w:val="28"/>
          <w:szCs w:val="28"/>
        </w:rPr>
      </w:pPr>
      <w:r w:rsidRPr="00A61C31">
        <w:rPr>
          <w:rFonts w:ascii="Times New Roman" w:hAnsi="Times New Roman" w:cs="Times New Roman"/>
          <w:b/>
          <w:sz w:val="28"/>
          <w:szCs w:val="28"/>
        </w:rPr>
        <w:t>Song tinh (twins)</w:t>
      </w:r>
    </w:p>
    <w:p w:rsidR="00A61C31" w:rsidRDefault="00A61C31" w:rsidP="0046782E">
      <w:pPr>
        <w:overflowPunct w:val="0"/>
        <w:autoSpaceDE w:val="0"/>
        <w:autoSpaceDN w:val="0"/>
        <w:adjustRightInd w:val="0"/>
        <w:spacing w:after="0" w:line="312" w:lineRule="auto"/>
        <w:ind w:firstLine="720"/>
        <w:jc w:val="both"/>
        <w:textAlignment w:val="baseline"/>
        <w:rPr>
          <w:rFonts w:ascii="Times New Roman" w:hAnsi="Times New Roman" w:cs="Times New Roman"/>
          <w:sz w:val="28"/>
          <w:szCs w:val="28"/>
        </w:rPr>
      </w:pPr>
      <w:r>
        <w:rPr>
          <w:rFonts w:ascii="Times New Roman" w:hAnsi="Times New Roman" w:cs="Times New Roman"/>
          <w:sz w:val="28"/>
          <w:szCs w:val="28"/>
        </w:rPr>
        <w:t>Song tinh là sự mọc ghép có quy luật của hai hay nhiều tinh thể có thành phần hoá học như nhau nhưng có chung mặt tinh thể, trong đó một cá thể này có thể suy ra từ tinh thể kia bằng cách phản chiếu qua mặt phảng đối xứng, quay 180</w:t>
      </w:r>
      <w:r>
        <w:rPr>
          <w:rFonts w:ascii="Times New Roman" w:hAnsi="Times New Roman" w:cs="Times New Roman"/>
          <w:sz w:val="28"/>
          <w:szCs w:val="28"/>
          <w:vertAlign w:val="superscript"/>
        </w:rPr>
        <w:t>0</w:t>
      </w:r>
      <w:r>
        <w:rPr>
          <w:rFonts w:ascii="Times New Roman" w:hAnsi="Times New Roman" w:cs="Times New Roman"/>
          <w:sz w:val="28"/>
          <w:szCs w:val="28"/>
        </w:rPr>
        <w:t xml:space="preserve"> quanh trục đối xứng hoặc nghịch đảo. </w:t>
      </w:r>
    </w:p>
    <w:p w:rsidR="00A61C31" w:rsidRDefault="00A61C31" w:rsidP="0046782E">
      <w:pPr>
        <w:overflowPunct w:val="0"/>
        <w:autoSpaceDE w:val="0"/>
        <w:autoSpaceDN w:val="0"/>
        <w:adjustRightInd w:val="0"/>
        <w:spacing w:after="0" w:line="312" w:lineRule="auto"/>
        <w:jc w:val="both"/>
        <w:textAlignment w:val="baseline"/>
        <w:rPr>
          <w:rFonts w:ascii="Times New Roman" w:hAnsi="Times New Roman" w:cs="Times New Roman"/>
          <w:sz w:val="28"/>
          <w:szCs w:val="28"/>
        </w:rPr>
      </w:pPr>
      <w:r>
        <w:rPr>
          <w:rFonts w:ascii="Times New Roman" w:hAnsi="Times New Roman" w:cs="Times New Roman"/>
          <w:sz w:val="28"/>
          <w:szCs w:val="28"/>
        </w:rPr>
        <w:t xml:space="preserve">Các song tinh có thể hình thành do: </w:t>
      </w:r>
    </w:p>
    <w:p w:rsidR="00A61C31" w:rsidRDefault="00A61C31" w:rsidP="0046782E">
      <w:pPr>
        <w:overflowPunct w:val="0"/>
        <w:autoSpaceDE w:val="0"/>
        <w:autoSpaceDN w:val="0"/>
        <w:adjustRightInd w:val="0"/>
        <w:spacing w:after="0" w:line="312" w:lineRule="auto"/>
        <w:jc w:val="both"/>
        <w:textAlignment w:val="baseline"/>
        <w:rPr>
          <w:rFonts w:ascii="Times New Roman" w:hAnsi="Times New Roman" w:cs="Times New Roman"/>
          <w:sz w:val="28"/>
          <w:szCs w:val="28"/>
        </w:rPr>
      </w:pPr>
      <w:r>
        <w:rPr>
          <w:rFonts w:ascii="Times New Roman" w:hAnsi="Times New Roman" w:cs="Times New Roman"/>
          <w:sz w:val="28"/>
          <w:szCs w:val="28"/>
        </w:rPr>
        <w:t>Các tinh thể nhỏ mới phát sinh khi lớn lên trong dung thể.</w:t>
      </w:r>
    </w:p>
    <w:p w:rsidR="00A61C31" w:rsidRDefault="00A61C31" w:rsidP="0046782E">
      <w:pPr>
        <w:overflowPunct w:val="0"/>
        <w:autoSpaceDE w:val="0"/>
        <w:autoSpaceDN w:val="0"/>
        <w:adjustRightInd w:val="0"/>
        <w:spacing w:after="0" w:line="312" w:lineRule="auto"/>
        <w:jc w:val="both"/>
        <w:textAlignment w:val="baseline"/>
        <w:rPr>
          <w:rFonts w:ascii="Times New Roman" w:hAnsi="Times New Roman" w:cs="Times New Roman"/>
          <w:sz w:val="28"/>
          <w:szCs w:val="28"/>
        </w:rPr>
      </w:pPr>
      <w:r>
        <w:rPr>
          <w:rFonts w:ascii="Times New Roman" w:hAnsi="Times New Roman" w:cs="Times New Roman"/>
          <w:sz w:val="28"/>
          <w:szCs w:val="28"/>
        </w:rPr>
        <w:t>Tác dụng của các ảnh hưởng cơ giới bên ngoài (do tác dụng từ một phía đưa tới).</w:t>
      </w:r>
    </w:p>
    <w:p w:rsidR="00A61C31" w:rsidRDefault="00A61C31" w:rsidP="0046782E">
      <w:pPr>
        <w:overflowPunct w:val="0"/>
        <w:autoSpaceDE w:val="0"/>
        <w:autoSpaceDN w:val="0"/>
        <w:adjustRightInd w:val="0"/>
        <w:spacing w:after="0" w:line="312" w:lineRule="auto"/>
        <w:jc w:val="both"/>
        <w:textAlignment w:val="baseline"/>
        <w:rPr>
          <w:rFonts w:ascii="Times New Roman" w:hAnsi="Times New Roman" w:cs="Times New Roman"/>
          <w:sz w:val="28"/>
          <w:szCs w:val="28"/>
        </w:rPr>
      </w:pPr>
      <w:r>
        <w:rPr>
          <w:rFonts w:ascii="Times New Roman" w:hAnsi="Times New Roman" w:cs="Times New Roman"/>
          <w:sz w:val="28"/>
          <w:szCs w:val="28"/>
        </w:rPr>
        <w:t>Sự biến đổi đa dạng trong chất kết tinh.</w:t>
      </w:r>
    </w:p>
    <w:p w:rsidR="00A61C31" w:rsidRDefault="00A61C31" w:rsidP="0046782E">
      <w:pPr>
        <w:overflowPunct w:val="0"/>
        <w:autoSpaceDE w:val="0"/>
        <w:autoSpaceDN w:val="0"/>
        <w:adjustRightInd w:val="0"/>
        <w:spacing w:after="0" w:line="312" w:lineRule="auto"/>
        <w:textAlignment w:val="baseline"/>
        <w:rPr>
          <w:rFonts w:ascii="Times New Roman" w:hAnsi="Times New Roman" w:cs="Times New Roman"/>
          <w:sz w:val="28"/>
          <w:szCs w:val="28"/>
        </w:rPr>
      </w:pPr>
      <w:r>
        <w:rPr>
          <w:noProof/>
        </w:rPr>
        <mc:AlternateContent>
          <mc:Choice Requires="wps">
            <w:drawing>
              <wp:anchor distT="0" distB="0" distL="114300" distR="114300" simplePos="0" relativeHeight="251669504" behindDoc="0" locked="0" layoutInCell="1" allowOverlap="1">
                <wp:simplePos x="0" y="0"/>
                <wp:positionH relativeFrom="column">
                  <wp:posOffset>3698875</wp:posOffset>
                </wp:positionH>
                <wp:positionV relativeFrom="paragraph">
                  <wp:posOffset>59690</wp:posOffset>
                </wp:positionV>
                <wp:extent cx="289560" cy="236220"/>
                <wp:effectExtent l="0" t="0" r="15240" b="11430"/>
                <wp:wrapNone/>
                <wp:docPr id="18" name="Text Box 18"/>
                <wp:cNvGraphicFramePr/>
                <a:graphic xmlns:a="http://schemas.openxmlformats.org/drawingml/2006/main">
                  <a:graphicData uri="http://schemas.microsoft.com/office/word/2010/wordprocessingShape">
                    <wps:wsp>
                      <wps:cNvSpPr txBox="1"/>
                      <wps:spPr>
                        <a:xfrm>
                          <a:off x="0" y="0"/>
                          <a:ext cx="289560" cy="236220"/>
                        </a:xfrm>
                        <a:prstGeom prst="rect">
                          <a:avLst/>
                        </a:prstGeom>
                        <a:solidFill>
                          <a:schemeClr val="lt1"/>
                        </a:solidFill>
                        <a:ln w="6350">
                          <a:solidFill>
                            <a:prstClr val="black"/>
                          </a:solidFill>
                        </a:ln>
                      </wps:spPr>
                      <wps:txbx>
                        <w:txbxContent>
                          <w:p w:rsidR="00A61C31" w:rsidRDefault="00A61C31">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4" type="#_x0000_t202" style="position:absolute;margin-left:291.25pt;margin-top:4.7pt;width:22.8pt;height:18.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" fillcolor="white [3201]" strokeweight=".5pt">
                <v:textbox>
                  <w:txbxContent>
                    <w:p w:rsidR="00A61C31" w:rsidRDefault="00A61C31">
                      <w:r>
                        <w:t>C</w:t>
                      </w:r>
                    </w:p>
                  </w:txbxContent>
                </v:textbox>
              </v:shap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1923415</wp:posOffset>
                </wp:positionH>
                <wp:positionV relativeFrom="paragraph">
                  <wp:posOffset>52070</wp:posOffset>
                </wp:positionV>
                <wp:extent cx="274320" cy="220980"/>
                <wp:effectExtent l="0" t="0" r="11430" b="26670"/>
                <wp:wrapNone/>
                <wp:docPr id="17" name="Text Box 17"/>
                <wp:cNvGraphicFramePr/>
                <a:graphic xmlns:a="http://schemas.openxmlformats.org/drawingml/2006/main">
                  <a:graphicData uri="http://schemas.microsoft.com/office/word/2010/wordprocessingShape">
                    <wps:wsp>
                      <wps:cNvSpPr txBox="1"/>
                      <wps:spPr>
                        <a:xfrm>
                          <a:off x="0" y="0"/>
                          <a:ext cx="274320" cy="220980"/>
                        </a:xfrm>
                        <a:prstGeom prst="rect">
                          <a:avLst/>
                        </a:prstGeom>
                        <a:solidFill>
                          <a:schemeClr val="lt1"/>
                        </a:solidFill>
                        <a:ln w="6350">
                          <a:solidFill>
                            <a:prstClr val="black"/>
                          </a:solidFill>
                        </a:ln>
                      </wps:spPr>
                      <wps:txbx>
                        <w:txbxContent>
                          <w:p w:rsidR="00A61C31" w:rsidRDefault="00A61C31">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5" type="#_x0000_t202" style="position:absolute;margin-left:151.45pt;margin-top:4.1pt;width:21.6pt;height:17.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" fillcolor="white [3201]" strokeweight=".5pt">
                <v:textbox>
                  <w:txbxContent>
                    <w:p w:rsidR="00A61C31" w:rsidRDefault="00A61C31">
                      <w:r>
                        <w:t>B</w:t>
                      </w:r>
                    </w:p>
                  </w:txbxContent>
                </v:textbox>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41275</wp:posOffset>
                </wp:positionH>
                <wp:positionV relativeFrom="paragraph">
                  <wp:posOffset>52070</wp:posOffset>
                </wp:positionV>
                <wp:extent cx="274320" cy="243840"/>
                <wp:effectExtent l="0" t="0" r="11430" b="22860"/>
                <wp:wrapNone/>
                <wp:docPr id="16" name="Text Box 16"/>
                <wp:cNvGraphicFramePr/>
                <a:graphic xmlns:a="http://schemas.openxmlformats.org/drawingml/2006/main">
                  <a:graphicData uri="http://schemas.microsoft.com/office/word/2010/wordprocessingShape">
                    <wps:wsp>
                      <wps:cNvSpPr txBox="1"/>
                      <wps:spPr>
                        <a:xfrm>
                          <a:off x="0" y="0"/>
                          <a:ext cx="274320" cy="243840"/>
                        </a:xfrm>
                        <a:prstGeom prst="rect">
                          <a:avLst/>
                        </a:prstGeom>
                        <a:solidFill>
                          <a:schemeClr val="lt1"/>
                        </a:solidFill>
                        <a:ln w="6350">
                          <a:solidFill>
                            <a:prstClr val="black"/>
                          </a:solidFill>
                        </a:ln>
                      </wps:spPr>
                      <wps:txbx>
                        <w:txbxContent>
                          <w:p w:rsidR="00A61C31" w:rsidRDefault="00A61C31">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6" type="#_x0000_t202" style="position:absolute;margin-left:3.25pt;margin-top:4.1pt;width:21.6pt;height:19.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" fillcolor="white [3201]" strokeweight=".5pt">
                <v:textbox>
                  <w:txbxContent>
                    <w:p w:rsidR="00A61C31" w:rsidRDefault="00A61C31">
                      <w:r>
                        <w:t>A</w:t>
                      </w:r>
                    </w:p>
                  </w:txbxContent>
                </v:textbox>
              </v:shape>
            </w:pict>
          </mc:Fallback>
        </mc:AlternateContent>
      </w:r>
      <w:r>
        <w:rPr>
          <w:noProof/>
        </w:rPr>
        <w:drawing>
          <wp:inline distT="0" distB="0" distL="0" distR="0" wp14:anchorId="7180FA0A" wp14:editId="7C0556DA">
            <wp:extent cx="1728416" cy="154686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103" t="30000" r="65385" b="49519"/>
                    <a:stretch/>
                  </pic:blipFill>
                  <pic:spPr bwMode="auto">
                    <a:xfrm>
                      <a:off x="0" y="0"/>
                      <a:ext cx="1731864" cy="1549946"/>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xml:space="preserve">  </w:t>
      </w:r>
      <w:r>
        <w:rPr>
          <w:noProof/>
        </w:rPr>
        <w:drawing>
          <wp:inline distT="0" distB="0" distL="0" distR="0" wp14:anchorId="13540B04" wp14:editId="1A374D6E">
            <wp:extent cx="1584205" cy="1562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6281" t="30769" r="36154" b="48846"/>
                    <a:stretch/>
                  </pic:blipFill>
                  <pic:spPr bwMode="auto">
                    <a:xfrm>
                      <a:off x="0" y="0"/>
                      <a:ext cx="1591172" cy="156897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xml:space="preserve">  </w:t>
      </w:r>
      <w:r>
        <w:rPr>
          <w:noProof/>
        </w:rPr>
        <w:drawing>
          <wp:inline distT="0" distB="0" distL="0" distR="0" wp14:anchorId="6503B4C8" wp14:editId="5A3B40C2">
            <wp:extent cx="1612684" cy="1546860"/>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4488" t="30769" r="10384" b="51154"/>
                    <a:stretch/>
                  </pic:blipFill>
                  <pic:spPr bwMode="auto">
                    <a:xfrm>
                      <a:off x="0" y="0"/>
                      <a:ext cx="1627495" cy="1561066"/>
                    </a:xfrm>
                    <a:prstGeom prst="rect">
                      <a:avLst/>
                    </a:prstGeom>
                    <a:ln>
                      <a:noFill/>
                    </a:ln>
                    <a:extLst>
                      <a:ext uri="{53640926-AAD7-44D8-BBD7-CCE9431645EC}">
                        <a14:shadowObscured xmlns:a14="http://schemas.microsoft.com/office/drawing/2010/main"/>
                      </a:ext>
                    </a:extLst>
                  </pic:spPr>
                </pic:pic>
              </a:graphicData>
            </a:graphic>
          </wp:inline>
        </w:drawing>
      </w:r>
    </w:p>
    <w:p w:rsidR="00A61C31" w:rsidRDefault="00A61C31" w:rsidP="0046782E">
      <w:pPr>
        <w:overflowPunct w:val="0"/>
        <w:autoSpaceDE w:val="0"/>
        <w:autoSpaceDN w:val="0"/>
        <w:adjustRightInd w:val="0"/>
        <w:spacing w:after="0" w:line="312" w:lineRule="auto"/>
        <w:textAlignment w:val="baseline"/>
        <w:rPr>
          <w:rFonts w:ascii="Times New Roman" w:hAnsi="Times New Roman" w:cs="Times New Roman"/>
          <w:sz w:val="28"/>
          <w:szCs w:val="28"/>
        </w:rPr>
      </w:pPr>
      <w:r>
        <w:rPr>
          <w:rFonts w:ascii="Times New Roman" w:hAnsi="Times New Roman" w:cs="Times New Roman"/>
          <w:sz w:val="28"/>
          <w:szCs w:val="28"/>
        </w:rPr>
        <w:t xml:space="preserve">Hình 4: Song tinh của pyrit (A), </w:t>
      </w:r>
      <w:r>
        <w:rPr>
          <w:rFonts w:ascii="Times New Roman" w:hAnsi="Times New Roman" w:cs="Times New Roman"/>
          <w:sz w:val="28"/>
          <w:szCs w:val="28"/>
        </w:rPr>
        <w:t>Song tinh của</w:t>
      </w:r>
      <w:r>
        <w:rPr>
          <w:rFonts w:ascii="Times New Roman" w:hAnsi="Times New Roman" w:cs="Times New Roman"/>
          <w:sz w:val="28"/>
          <w:szCs w:val="28"/>
        </w:rPr>
        <w:t xml:space="preserve"> staurolit (B) và </w:t>
      </w:r>
      <w:r>
        <w:rPr>
          <w:rFonts w:ascii="Times New Roman" w:hAnsi="Times New Roman" w:cs="Times New Roman"/>
          <w:sz w:val="28"/>
          <w:szCs w:val="28"/>
        </w:rPr>
        <w:t>Song tinh của</w:t>
      </w:r>
      <w:r>
        <w:rPr>
          <w:rFonts w:ascii="Times New Roman" w:hAnsi="Times New Roman" w:cs="Times New Roman"/>
          <w:sz w:val="28"/>
          <w:szCs w:val="28"/>
        </w:rPr>
        <w:t xml:space="preserve"> spinel (C).</w:t>
      </w:r>
    </w:p>
    <w:p w:rsidR="0046782E" w:rsidRDefault="0046782E" w:rsidP="0046782E">
      <w:pPr>
        <w:overflowPunct w:val="0"/>
        <w:autoSpaceDE w:val="0"/>
        <w:autoSpaceDN w:val="0"/>
        <w:adjustRightInd w:val="0"/>
        <w:spacing w:after="0" w:line="312" w:lineRule="auto"/>
        <w:jc w:val="both"/>
        <w:textAlignment w:val="baseline"/>
        <w:rPr>
          <w:rFonts w:ascii="Times New Roman" w:hAnsi="Times New Roman" w:cs="Times New Roman"/>
          <w:sz w:val="28"/>
          <w:szCs w:val="28"/>
        </w:rPr>
      </w:pPr>
      <w:r>
        <w:rPr>
          <w:rFonts w:ascii="Times New Roman" w:hAnsi="Times New Roman" w:cs="Times New Roman"/>
          <w:sz w:val="28"/>
          <w:szCs w:val="28"/>
        </w:rPr>
        <w:lastRenderedPageBreak/>
        <w:t>Đối với một vài khoáng vật, các song tinh thật điển hình và nhiều khi giúp ta xác định rõ ràng khoáng vật đó. Ví dụ song tinh hình khuỷu của rutil, song tinh hình chữ thập của staurolit…</w:t>
      </w:r>
    </w:p>
    <w:p w:rsidR="00A61C31" w:rsidRPr="001D4BBE" w:rsidRDefault="00A61C31" w:rsidP="005E5C81">
      <w:pPr>
        <w:pStyle w:val="ListParagraph"/>
        <w:numPr>
          <w:ilvl w:val="2"/>
          <w:numId w:val="16"/>
        </w:numPr>
        <w:overflowPunct w:val="0"/>
        <w:autoSpaceDE w:val="0"/>
        <w:autoSpaceDN w:val="0"/>
        <w:adjustRightInd w:val="0"/>
        <w:spacing w:after="0" w:line="312" w:lineRule="auto"/>
        <w:ind w:left="0" w:firstLine="0"/>
        <w:textAlignment w:val="baseline"/>
        <w:rPr>
          <w:rFonts w:ascii="Times New Roman" w:hAnsi="Times New Roman" w:cs="Times New Roman"/>
          <w:sz w:val="28"/>
          <w:szCs w:val="28"/>
        </w:rPr>
      </w:pPr>
      <w:r>
        <w:rPr>
          <w:rFonts w:ascii="Times New Roman" w:hAnsi="Times New Roman" w:cs="Times New Roman"/>
          <w:b/>
          <w:sz w:val="28"/>
          <w:szCs w:val="28"/>
        </w:rPr>
        <w:t>Vết khía (Parting)</w:t>
      </w:r>
    </w:p>
    <w:p w:rsidR="00A61C31" w:rsidRPr="00ED7426" w:rsidRDefault="00A61C31" w:rsidP="0046782E">
      <w:pPr>
        <w:pStyle w:val="ListParagraph"/>
        <w:overflowPunct w:val="0"/>
        <w:autoSpaceDE w:val="0"/>
        <w:autoSpaceDN w:val="0"/>
        <w:adjustRightInd w:val="0"/>
        <w:spacing w:after="0" w:line="312" w:lineRule="auto"/>
        <w:ind w:left="0" w:firstLine="567"/>
        <w:textAlignment w:val="baseline"/>
        <w:rPr>
          <w:rFonts w:ascii="Times New Roman" w:hAnsi="Times New Roman" w:cs="Times New Roman"/>
          <w:sz w:val="28"/>
          <w:szCs w:val="28"/>
        </w:rPr>
      </w:pPr>
      <w:r w:rsidRPr="00ED7426">
        <w:rPr>
          <w:rFonts w:ascii="Times New Roman" w:hAnsi="Times New Roman" w:cs="Times New Roman"/>
          <w:sz w:val="28"/>
          <w:szCs w:val="28"/>
        </w:rPr>
        <w:t>Là đặc điểm bề mặt tinh thể thường không bằng phẳn và bị phủ bởi các đường rãnh,phía khác nhau.Viên đá tách ra theo những vết phía ở những điểm,đoạn nhất định.Các hệ thống sọc khía trên các mặt tinh thể tự nhiên có liên quan đến cấu trúc của tinh thể.</w:t>
      </w:r>
    </w:p>
    <w:p w:rsidR="00A61C31" w:rsidRDefault="00A61C31" w:rsidP="0046782E">
      <w:pPr>
        <w:pStyle w:val="ListParagraph"/>
        <w:overflowPunct w:val="0"/>
        <w:autoSpaceDE w:val="0"/>
        <w:autoSpaceDN w:val="0"/>
        <w:adjustRightInd w:val="0"/>
        <w:spacing w:after="0" w:line="312" w:lineRule="auto"/>
        <w:ind w:left="0" w:firstLine="567"/>
        <w:textAlignment w:val="baseline"/>
        <w:rPr>
          <w:rFonts w:ascii="Times New Roman" w:hAnsi="Times New Roman" w:cs="Times New Roman"/>
          <w:sz w:val="28"/>
          <w:szCs w:val="28"/>
        </w:rPr>
      </w:pPr>
      <w:r w:rsidRPr="00ED7426">
        <w:rPr>
          <w:rFonts w:ascii="Times New Roman" w:hAnsi="Times New Roman" w:cs="Times New Roman"/>
          <w:sz w:val="28"/>
          <w:szCs w:val="28"/>
        </w:rPr>
        <w:t>Dựa vào các đặc điểm đối xứng của tinh thể người ta có thể suy diễn một hệ thống sọc khía luôn luôn song song vớ các cạnh thực[hay có thể có] của tinh thể.</w:t>
      </w:r>
    </w:p>
    <w:p w:rsidR="00A61C31" w:rsidRDefault="00A61C31" w:rsidP="0046782E">
      <w:pPr>
        <w:pStyle w:val="ListParagraph"/>
        <w:overflowPunct w:val="0"/>
        <w:autoSpaceDE w:val="0"/>
        <w:autoSpaceDN w:val="0"/>
        <w:adjustRightInd w:val="0"/>
        <w:spacing w:after="0" w:line="312" w:lineRule="auto"/>
        <w:ind w:left="0" w:firstLine="284"/>
        <w:textAlignment w:val="baseline"/>
        <w:rPr>
          <w:rFonts w:ascii="Times New Roman" w:hAnsi="Times New Roman" w:cs="Times New Roman"/>
          <w:sz w:val="28"/>
          <w:szCs w:val="28"/>
        </w:rPr>
      </w:pPr>
    </w:p>
    <w:p w:rsidR="00A61C31" w:rsidRDefault="00A61C31" w:rsidP="0046782E">
      <w:pPr>
        <w:pStyle w:val="ListParagraph"/>
        <w:overflowPunct w:val="0"/>
        <w:autoSpaceDE w:val="0"/>
        <w:autoSpaceDN w:val="0"/>
        <w:adjustRightInd w:val="0"/>
        <w:spacing w:after="0" w:line="312" w:lineRule="auto"/>
        <w:ind w:left="0" w:firstLine="284"/>
        <w:jc w:val="center"/>
        <w:textAlignment w:val="baseline"/>
        <w:rPr>
          <w:rFonts w:ascii="Times New Roman" w:hAnsi="Times New Roman" w:cs="Times New Roman"/>
          <w:sz w:val="28"/>
          <w:szCs w:val="28"/>
        </w:rPr>
      </w:pPr>
      <w:r>
        <w:rPr>
          <w:noProof/>
        </w:rPr>
        <w:drawing>
          <wp:inline distT="0" distB="0" distL="0" distR="0" wp14:anchorId="73E1E7E5" wp14:editId="3C8A4263">
            <wp:extent cx="3558540" cy="1996506"/>
            <wp:effectExtent l="0" t="0" r="381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385" t="78558" r="50513" b="2884"/>
                    <a:stretch/>
                  </pic:blipFill>
                  <pic:spPr bwMode="auto">
                    <a:xfrm>
                      <a:off x="0" y="0"/>
                      <a:ext cx="3562684" cy="1998831"/>
                    </a:xfrm>
                    <a:prstGeom prst="rect">
                      <a:avLst/>
                    </a:prstGeom>
                    <a:ln>
                      <a:noFill/>
                    </a:ln>
                    <a:extLst>
                      <a:ext uri="{53640926-AAD7-44D8-BBD7-CCE9431645EC}">
                        <a14:shadowObscured xmlns:a14="http://schemas.microsoft.com/office/drawing/2010/main"/>
                      </a:ext>
                    </a:extLst>
                  </pic:spPr>
                </pic:pic>
              </a:graphicData>
            </a:graphic>
          </wp:inline>
        </w:drawing>
      </w:r>
    </w:p>
    <w:p w:rsidR="00A61C31" w:rsidRDefault="00A61C31" w:rsidP="0046782E">
      <w:pPr>
        <w:pStyle w:val="ListParagraph"/>
        <w:spacing w:after="0" w:line="312" w:lineRule="auto"/>
        <w:ind w:left="0" w:firstLine="567"/>
        <w:jc w:val="center"/>
        <w:rPr>
          <w:rFonts w:ascii="Times New Roman" w:hAnsi="Times New Roman" w:cs="Times New Roman"/>
          <w:b/>
          <w:sz w:val="26"/>
          <w:szCs w:val="26"/>
        </w:rPr>
      </w:pPr>
      <w:r>
        <w:rPr>
          <w:rFonts w:ascii="Times New Roman" w:hAnsi="Times New Roman" w:cs="Times New Roman"/>
          <w:sz w:val="28"/>
          <w:szCs w:val="28"/>
        </w:rPr>
        <w:t xml:space="preserve">Hình 5: </w:t>
      </w:r>
      <w:r>
        <w:rPr>
          <w:rFonts w:ascii="Times New Roman" w:hAnsi="Times New Roman" w:cs="Times New Roman"/>
          <w:sz w:val="28"/>
          <w:szCs w:val="28"/>
        </w:rPr>
        <w:t>Vết khía của khoáng vật corindon</w:t>
      </w:r>
    </w:p>
    <w:p w:rsidR="00BE7E5C" w:rsidRPr="00BE7E5C" w:rsidRDefault="00BE7E5C" w:rsidP="005E5C81">
      <w:pPr>
        <w:pStyle w:val="ListParagraph"/>
        <w:numPr>
          <w:ilvl w:val="0"/>
          <w:numId w:val="16"/>
        </w:numPr>
        <w:spacing w:after="0" w:line="312" w:lineRule="auto"/>
        <w:ind w:left="0" w:firstLine="0"/>
        <w:jc w:val="both"/>
        <w:rPr>
          <w:rFonts w:ascii="Times New Roman" w:hAnsi="Times New Roman"/>
          <w:b/>
          <w:sz w:val="26"/>
          <w:szCs w:val="26"/>
        </w:rPr>
      </w:pPr>
      <w:r w:rsidRPr="00BE7E5C">
        <w:rPr>
          <w:rFonts w:ascii="Times New Roman" w:hAnsi="Times New Roman" w:cs="Times New Roman"/>
          <w:b/>
          <w:bCs/>
          <w:color w:val="000000"/>
          <w:sz w:val="26"/>
          <w:szCs w:val="26"/>
        </w:rPr>
        <w:t>Các</w:t>
      </w:r>
      <w:r w:rsidRPr="00BE7E5C">
        <w:rPr>
          <w:rFonts w:ascii="Times New Roman" w:hAnsi="Times New Roman" w:cs="Times New Roman"/>
          <w:b/>
          <w:color w:val="000000" w:themeColor="text1"/>
          <w:sz w:val="26"/>
          <w:szCs w:val="26"/>
        </w:rPr>
        <w:t xml:space="preserve"> tiêu chuẩn đánh giá chất lượng đá quý, đá mỹ nghệ</w:t>
      </w:r>
    </w:p>
    <w:p w:rsidR="00F534B7" w:rsidRPr="000661D2" w:rsidRDefault="000661D2" w:rsidP="0046782E">
      <w:pPr>
        <w:spacing w:after="0" w:line="312" w:lineRule="auto"/>
        <w:jc w:val="both"/>
        <w:textAlignment w:val="baseline"/>
        <w:rPr>
          <w:rFonts w:ascii="Times New Roman" w:eastAsia="Times New Roman" w:hAnsi="Times New Roman"/>
          <w:b/>
          <w:color w:val="333333"/>
          <w:sz w:val="26"/>
          <w:szCs w:val="26"/>
          <w:bdr w:val="none" w:sz="0" w:space="0" w:color="auto" w:frame="1"/>
        </w:rPr>
      </w:pPr>
      <w:r>
        <w:rPr>
          <w:rFonts w:ascii="Times New Roman" w:eastAsia="Times New Roman" w:hAnsi="Times New Roman"/>
          <w:b/>
          <w:color w:val="333333"/>
          <w:sz w:val="26"/>
          <w:szCs w:val="26"/>
          <w:bdr w:val="none" w:sz="0" w:space="0" w:color="auto" w:frame="1"/>
        </w:rPr>
        <w:t>2.1.</w:t>
      </w:r>
      <w:r w:rsidR="00F534B7" w:rsidRPr="000661D2">
        <w:rPr>
          <w:rFonts w:ascii="Times New Roman" w:eastAsia="Times New Roman" w:hAnsi="Times New Roman"/>
          <w:b/>
          <w:color w:val="333333"/>
          <w:sz w:val="26"/>
          <w:szCs w:val="26"/>
          <w:bdr w:val="none" w:sz="0" w:space="0" w:color="auto" w:frame="1"/>
        </w:rPr>
        <w:t xml:space="preserve"> </w:t>
      </w:r>
      <w:r w:rsidR="00F534B7" w:rsidRPr="000661D2">
        <w:rPr>
          <w:rFonts w:ascii="Times New Roman" w:hAnsi="Times New Roman"/>
          <w:b/>
          <w:sz w:val="26"/>
          <w:szCs w:val="26"/>
        </w:rPr>
        <w:t>Các tiêu chuẩn đánh giá đá quý</w:t>
      </w:r>
    </w:p>
    <w:p w:rsidR="00F534B7" w:rsidRPr="000661D2" w:rsidRDefault="000661D2" w:rsidP="0046782E">
      <w:pPr>
        <w:spacing w:after="0" w:line="312" w:lineRule="auto"/>
        <w:jc w:val="both"/>
        <w:textAlignment w:val="baseline"/>
        <w:rPr>
          <w:rFonts w:ascii="Times New Roman" w:eastAsia="Times New Roman" w:hAnsi="Times New Roman"/>
          <w:b/>
          <w:color w:val="333333"/>
          <w:sz w:val="26"/>
          <w:szCs w:val="26"/>
          <w:bdr w:val="none" w:sz="0" w:space="0" w:color="auto" w:frame="1"/>
        </w:rPr>
      </w:pPr>
      <w:r>
        <w:rPr>
          <w:rFonts w:ascii="Times New Roman" w:eastAsia="Times New Roman" w:hAnsi="Times New Roman"/>
          <w:b/>
          <w:color w:val="333333"/>
          <w:sz w:val="26"/>
          <w:szCs w:val="26"/>
          <w:bdr w:val="none" w:sz="0" w:space="0" w:color="auto" w:frame="1"/>
        </w:rPr>
        <w:t xml:space="preserve">2.1.1. </w:t>
      </w:r>
      <w:r w:rsidR="00F534B7" w:rsidRPr="000661D2">
        <w:rPr>
          <w:rFonts w:ascii="Times New Roman" w:eastAsia="Times New Roman" w:hAnsi="Times New Roman"/>
          <w:b/>
          <w:color w:val="333333"/>
          <w:sz w:val="26"/>
          <w:szCs w:val="26"/>
          <w:bdr w:val="none" w:sz="0" w:space="0" w:color="auto" w:frame="1"/>
        </w:rPr>
        <w:t>Tính thẫm mỹ (độ đẹp)</w:t>
      </w:r>
    </w:p>
    <w:p w:rsidR="00F534B7" w:rsidRPr="00F534B7" w:rsidRDefault="00F534B7" w:rsidP="0046782E">
      <w:pPr>
        <w:pStyle w:val="ListParagraph"/>
        <w:spacing w:after="0" w:line="312" w:lineRule="auto"/>
        <w:ind w:left="0" w:firstLine="567"/>
        <w:jc w:val="both"/>
        <w:rPr>
          <w:rFonts w:ascii="Times New Roman" w:eastAsia="Times New Roman" w:hAnsi="Times New Roman"/>
          <w:color w:val="333333"/>
          <w:sz w:val="26"/>
          <w:szCs w:val="26"/>
          <w:bdr w:val="none" w:sz="0" w:space="0" w:color="auto" w:frame="1"/>
        </w:rPr>
      </w:pPr>
      <w:r w:rsidRPr="00F534B7">
        <w:rPr>
          <w:rFonts w:ascii="Times New Roman" w:eastAsia="Times New Roman" w:hAnsi="Times New Roman"/>
          <w:color w:val="333333"/>
          <w:sz w:val="26"/>
          <w:szCs w:val="26"/>
          <w:bdr w:val="none" w:sz="0" w:space="0" w:color="auto" w:frame="1"/>
        </w:rPr>
        <w:t>Đẹp là tiêu chuẩn đầu tiên và quan trọng nhất cho bất kỳ loại đá quý nào. Chất liệu phải đẹp về nhiều phương diện, trong đó bao gồm:</w:t>
      </w:r>
    </w:p>
    <w:p w:rsidR="00F534B7" w:rsidRPr="00F534B7" w:rsidRDefault="00F534B7" w:rsidP="0046782E">
      <w:pPr>
        <w:pStyle w:val="ListParagraph"/>
        <w:spacing w:after="0" w:line="312" w:lineRule="auto"/>
        <w:ind w:left="0" w:firstLine="567"/>
        <w:jc w:val="both"/>
        <w:rPr>
          <w:rFonts w:ascii="Times New Roman" w:eastAsia="Times New Roman" w:hAnsi="Times New Roman"/>
          <w:color w:val="333333"/>
          <w:sz w:val="26"/>
          <w:szCs w:val="26"/>
          <w:bdr w:val="none" w:sz="0" w:space="0" w:color="auto" w:frame="1"/>
        </w:rPr>
      </w:pPr>
      <w:r w:rsidRPr="00F534B7">
        <w:rPr>
          <w:rFonts w:ascii="Times New Roman" w:eastAsia="Times New Roman" w:hAnsi="Times New Roman"/>
          <w:color w:val="333333"/>
          <w:sz w:val="26"/>
          <w:szCs w:val="26"/>
          <w:bdr w:val="none" w:sz="0" w:space="0" w:color="auto" w:frame="1"/>
        </w:rPr>
        <w:t>- Màu sắc: là tiêu chí trước tiên và quan trọng nhất để đánh giá chất lượng đá quý: màu sắc đẹp, lạ, hấp dẫn. Màu sắc của đá quý càng tươi, màu sắc đậm thì viên đá quý càng đẹp càng có giá trị cao như Ruby, Phỉ thúy, sapphir, emerald ngọc Lục bảo làm những loại đá quý có màu sắc đẹp nhất hiện nay.</w:t>
      </w:r>
    </w:p>
    <w:p w:rsidR="00F534B7" w:rsidRPr="00F534B7" w:rsidRDefault="00F534B7" w:rsidP="0046782E">
      <w:pPr>
        <w:pStyle w:val="ListParagraph"/>
        <w:spacing w:after="0" w:line="312" w:lineRule="auto"/>
        <w:ind w:left="0" w:firstLine="567"/>
        <w:jc w:val="both"/>
        <w:rPr>
          <w:rFonts w:ascii="Times New Roman" w:eastAsia="Times New Roman" w:hAnsi="Times New Roman"/>
          <w:color w:val="333333"/>
          <w:sz w:val="26"/>
          <w:szCs w:val="26"/>
          <w:bdr w:val="none" w:sz="0" w:space="0" w:color="auto" w:frame="1"/>
        </w:rPr>
      </w:pPr>
      <w:r w:rsidRPr="00F534B7">
        <w:rPr>
          <w:rFonts w:ascii="Times New Roman" w:eastAsia="Times New Roman" w:hAnsi="Times New Roman"/>
          <w:color w:val="333333"/>
          <w:sz w:val="26"/>
          <w:szCs w:val="26"/>
          <w:bdr w:val="none" w:sz="0" w:space="0" w:color="auto" w:frame="1"/>
        </w:rPr>
        <w:t xml:space="preserve">- Ánh (mức độ phản xạ ánh sáng) phải mạnh, tạo độ chói hay lấp lánh khi có ánh sáng chiếu tới. </w:t>
      </w:r>
    </w:p>
    <w:p w:rsidR="00F534B7" w:rsidRPr="00F534B7" w:rsidRDefault="00F534B7" w:rsidP="0046782E">
      <w:pPr>
        <w:pStyle w:val="ListParagraph"/>
        <w:spacing w:after="0" w:line="312" w:lineRule="auto"/>
        <w:ind w:left="0" w:firstLine="567"/>
        <w:jc w:val="both"/>
        <w:rPr>
          <w:rFonts w:ascii="Times New Roman" w:eastAsia="Times New Roman" w:hAnsi="Times New Roman"/>
          <w:color w:val="333333"/>
          <w:sz w:val="26"/>
          <w:szCs w:val="26"/>
          <w:bdr w:val="none" w:sz="0" w:space="0" w:color="auto" w:frame="1"/>
        </w:rPr>
      </w:pPr>
      <w:r w:rsidRPr="00F534B7">
        <w:rPr>
          <w:rFonts w:ascii="Times New Roman" w:eastAsia="Times New Roman" w:hAnsi="Times New Roman"/>
          <w:color w:val="333333"/>
          <w:sz w:val="26"/>
          <w:szCs w:val="26"/>
          <w:bdr w:val="none" w:sz="0" w:space="0" w:color="auto" w:frame="1"/>
        </w:rPr>
        <w:t xml:space="preserve">- Độ trong suốt (mức độ thấu quang- độ phản chiếu ánh sáng): độ trong suốt càng cao, thì đá càng có giá trị, độ phản chiếu ánh sáng càng cao thì càng lôi cuốn thị giác </w:t>
      </w:r>
      <w:r w:rsidRPr="00F534B7">
        <w:rPr>
          <w:rFonts w:ascii="Times New Roman" w:eastAsia="Times New Roman" w:hAnsi="Times New Roman"/>
          <w:color w:val="333333"/>
          <w:sz w:val="26"/>
          <w:szCs w:val="26"/>
          <w:bdr w:val="none" w:sz="0" w:space="0" w:color="auto" w:frame="1"/>
        </w:rPr>
        <w:lastRenderedPageBreak/>
        <w:t>của người dùng thì viên đá càng có giá trị, càng ít các khuyết tật như độ vẩn đục, nứt nẻ,... thì càng tốt. Một số chất liệu được gọi là ngọc nhờ có các hiệu ứng quang học đặc biệt làm tăng vẻ đẹp của chúng như hiệu ứng sao, mắt mèo, ánh xà cừ, hiện tượng múa màu (play of color).</w:t>
      </w:r>
    </w:p>
    <w:p w:rsidR="00F534B7" w:rsidRPr="000661D2" w:rsidRDefault="000661D2" w:rsidP="0046782E">
      <w:pPr>
        <w:spacing w:after="0" w:line="312" w:lineRule="auto"/>
        <w:jc w:val="both"/>
        <w:rPr>
          <w:rFonts w:ascii="Times New Roman" w:eastAsia="Times New Roman" w:hAnsi="Times New Roman"/>
          <w:color w:val="333333"/>
          <w:sz w:val="26"/>
          <w:szCs w:val="26"/>
          <w:bdr w:val="none" w:sz="0" w:space="0" w:color="auto" w:frame="1"/>
        </w:rPr>
      </w:pPr>
      <w:r w:rsidRPr="000661D2">
        <w:rPr>
          <w:rFonts w:ascii="Times New Roman" w:hAnsi="Times New Roman"/>
          <w:b/>
          <w:sz w:val="26"/>
          <w:szCs w:val="26"/>
        </w:rPr>
        <w:t>2.1.2</w:t>
      </w:r>
      <w:r>
        <w:rPr>
          <w:rFonts w:ascii="Times New Roman" w:hAnsi="Times New Roman"/>
          <w:sz w:val="26"/>
          <w:szCs w:val="26"/>
        </w:rPr>
        <w:t>.</w:t>
      </w:r>
      <w:r w:rsidR="00F534B7" w:rsidRPr="000661D2">
        <w:rPr>
          <w:rFonts w:ascii="Times New Roman" w:hAnsi="Times New Roman"/>
          <w:sz w:val="26"/>
          <w:szCs w:val="26"/>
        </w:rPr>
        <w:t xml:space="preserve"> </w:t>
      </w:r>
      <w:r w:rsidR="00F534B7" w:rsidRPr="000661D2">
        <w:rPr>
          <w:rFonts w:ascii="Times New Roman" w:eastAsia="Times New Roman" w:hAnsi="Times New Roman"/>
          <w:b/>
          <w:bCs/>
          <w:color w:val="333333"/>
          <w:sz w:val="26"/>
          <w:szCs w:val="26"/>
          <w:bdr w:val="none" w:sz="0" w:space="0" w:color="auto" w:frame="1"/>
        </w:rPr>
        <w:t>Độ hiếm</w:t>
      </w:r>
    </w:p>
    <w:p w:rsidR="00F534B7" w:rsidRPr="00051EAD" w:rsidRDefault="00F534B7" w:rsidP="00051EAD">
      <w:pPr>
        <w:spacing w:after="0" w:line="312" w:lineRule="auto"/>
        <w:jc w:val="both"/>
        <w:textAlignment w:val="baseline"/>
        <w:rPr>
          <w:rFonts w:ascii="Times New Roman" w:eastAsia="Times New Roman" w:hAnsi="Times New Roman"/>
          <w:color w:val="333333"/>
          <w:sz w:val="26"/>
          <w:szCs w:val="26"/>
          <w:bdr w:val="none" w:sz="0" w:space="0" w:color="auto" w:frame="1"/>
        </w:rPr>
      </w:pPr>
      <w:r w:rsidRPr="000661D2">
        <w:rPr>
          <w:rFonts w:ascii="Times New Roman" w:eastAsia="Times New Roman" w:hAnsi="Times New Roman"/>
          <w:color w:val="333333"/>
          <w:sz w:val="26"/>
          <w:szCs w:val="26"/>
          <w:bdr w:val="none" w:sz="0" w:space="0" w:color="auto" w:frame="1"/>
        </w:rPr>
        <w:t xml:space="preserve">Tiêu chuẩn này có tính xã hội. Ngọc càng hiếm, càng khó kiếm thì giá trị càng cao. Người dùng luôn có tư duy là càng hiếm thì càng quý, ví dụ ở những thế kỷ trước thạch anh tím cũng vào loại đá quý hiếm, nhưng từ thế kỷ XX cho đến nay khoáng vật này đã được tìm thấy nhiều nơi trên thế giới và vì thế mà giá của nó giảm xuống đáng kể. </w:t>
      </w:r>
      <w:r w:rsidR="00051EAD" w:rsidRPr="00051EAD">
        <w:rPr>
          <w:rFonts w:ascii="Times New Roman" w:eastAsia="Times New Roman" w:hAnsi="Times New Roman"/>
          <w:b/>
          <w:color w:val="333333"/>
          <w:sz w:val="26"/>
          <w:szCs w:val="26"/>
          <w:bdr w:val="none" w:sz="0" w:space="0" w:color="auto" w:frame="1"/>
        </w:rPr>
        <w:t>2.1.3</w:t>
      </w:r>
      <w:r w:rsidR="00051EAD">
        <w:rPr>
          <w:rFonts w:ascii="Times New Roman" w:eastAsia="Times New Roman" w:hAnsi="Times New Roman"/>
          <w:color w:val="333333"/>
          <w:sz w:val="26"/>
          <w:szCs w:val="26"/>
          <w:bdr w:val="none" w:sz="0" w:space="0" w:color="auto" w:frame="1"/>
        </w:rPr>
        <w:t xml:space="preserve">. </w:t>
      </w:r>
      <w:r w:rsidRPr="000661D2">
        <w:rPr>
          <w:rFonts w:ascii="Times New Roman" w:eastAsia="Times New Roman" w:hAnsi="Times New Roman"/>
          <w:b/>
          <w:color w:val="333333"/>
          <w:sz w:val="26"/>
          <w:szCs w:val="26"/>
          <w:bdr w:val="none" w:sz="0" w:space="0" w:color="auto" w:frame="1"/>
        </w:rPr>
        <w:t>Độ bền</w:t>
      </w:r>
      <w:bookmarkStart w:id="0" w:name="_GoBack"/>
      <w:bookmarkEnd w:id="0"/>
    </w:p>
    <w:p w:rsidR="00F534B7" w:rsidRPr="000661D2" w:rsidRDefault="00F534B7" w:rsidP="0046782E">
      <w:pPr>
        <w:spacing w:after="0" w:line="312" w:lineRule="auto"/>
        <w:ind w:firstLine="426"/>
        <w:jc w:val="both"/>
        <w:textAlignment w:val="baseline"/>
        <w:rPr>
          <w:rFonts w:ascii="Times New Roman" w:eastAsia="Times New Roman" w:hAnsi="Times New Roman"/>
          <w:color w:val="333333"/>
          <w:sz w:val="26"/>
          <w:szCs w:val="26"/>
          <w:bdr w:val="none" w:sz="0" w:space="0" w:color="auto" w:frame="1"/>
        </w:rPr>
      </w:pPr>
      <w:r w:rsidRPr="000661D2">
        <w:rPr>
          <w:rFonts w:ascii="Times New Roman" w:eastAsia="Times New Roman" w:hAnsi="Times New Roman"/>
          <w:color w:val="333333"/>
          <w:sz w:val="26"/>
          <w:szCs w:val="26"/>
          <w:bdr w:val="none" w:sz="0" w:space="0" w:color="auto" w:frame="1"/>
        </w:rPr>
        <w:t>Độ bền là một trong những tiêu chí quan trọng để đánh giá chất lượng đá quý. Đá quý phải bền về mặt cơ học và hoá học. Nó phải cứng, dai, chịu được các va chạm, phải bền vững trước các tác động hoá lý của mỗi trường thường ngày như ánh sáng, không khí, nước,...</w:t>
      </w:r>
    </w:p>
    <w:p w:rsidR="00F534B7" w:rsidRPr="00051EAD" w:rsidRDefault="00B63974" w:rsidP="00051EAD">
      <w:pPr>
        <w:pStyle w:val="ListParagraph"/>
        <w:numPr>
          <w:ilvl w:val="2"/>
          <w:numId w:val="4"/>
        </w:numPr>
        <w:spacing w:after="0" w:line="312" w:lineRule="auto"/>
        <w:ind w:left="0" w:firstLine="0"/>
        <w:jc w:val="both"/>
        <w:textAlignment w:val="baseline"/>
        <w:rPr>
          <w:rFonts w:ascii="Times New Roman" w:eastAsia="Times New Roman" w:hAnsi="Times New Roman"/>
          <w:b/>
          <w:color w:val="333333"/>
          <w:sz w:val="26"/>
          <w:szCs w:val="26"/>
          <w:bdr w:val="none" w:sz="0" w:space="0" w:color="auto" w:frame="1"/>
        </w:rPr>
      </w:pPr>
      <w:r w:rsidRPr="00051EAD">
        <w:rPr>
          <w:rFonts w:ascii="Times New Roman" w:eastAsia="Times New Roman" w:hAnsi="Times New Roman"/>
          <w:b/>
          <w:color w:val="333333"/>
          <w:sz w:val="26"/>
          <w:szCs w:val="26"/>
          <w:bdr w:val="none" w:sz="0" w:space="0" w:color="auto" w:frame="1"/>
        </w:rPr>
        <w:t>Kích thước</w:t>
      </w:r>
    </w:p>
    <w:p w:rsidR="00F534B7" w:rsidRPr="000661D2" w:rsidRDefault="00F534B7" w:rsidP="0046782E">
      <w:pPr>
        <w:spacing w:after="0" w:line="312" w:lineRule="auto"/>
        <w:ind w:firstLine="426"/>
        <w:jc w:val="both"/>
        <w:textAlignment w:val="baseline"/>
        <w:rPr>
          <w:rFonts w:ascii="Times New Roman" w:eastAsia="Times New Roman" w:hAnsi="Times New Roman"/>
          <w:color w:val="333333"/>
          <w:sz w:val="26"/>
          <w:szCs w:val="26"/>
          <w:bdr w:val="none" w:sz="0" w:space="0" w:color="auto" w:frame="1"/>
        </w:rPr>
      </w:pPr>
      <w:r w:rsidRPr="000661D2">
        <w:rPr>
          <w:rFonts w:ascii="Times New Roman" w:eastAsia="Times New Roman" w:hAnsi="Times New Roman"/>
          <w:color w:val="333333"/>
          <w:sz w:val="26"/>
          <w:szCs w:val="26"/>
          <w:bdr w:val="none" w:sz="0" w:space="0" w:color="auto" w:frame="1"/>
        </w:rPr>
        <w:t>Ngoài các tiêu chuẩn đẹp, độ bền, độ hiếm ra thì kích thước cũng là tiêu chí định giá trị của đá quý. Viên đá thô phải có kích thước tối thiểu đủ để chế tác thành sản phẩm thương mại, thường phải lớn hơn 2mm. Ngoài ra, giá trị viên ngọc càng tăng khi kích thước càng lớn, mỗi viên đá quý có kích thước tăng gấp 2 thì sẽ tăng gấp đôi số tiền.</w:t>
      </w:r>
    </w:p>
    <w:p w:rsidR="000661D2" w:rsidRDefault="000661D2" w:rsidP="0046782E">
      <w:pPr>
        <w:spacing w:after="0" w:line="312" w:lineRule="auto"/>
        <w:ind w:firstLine="426"/>
        <w:jc w:val="both"/>
        <w:textAlignment w:val="baseline"/>
        <w:rPr>
          <w:rFonts w:ascii="Times New Roman" w:eastAsia="Times New Roman" w:hAnsi="Times New Roman"/>
          <w:color w:val="333333"/>
          <w:sz w:val="26"/>
          <w:szCs w:val="26"/>
          <w:bdr w:val="none" w:sz="0" w:space="0" w:color="auto" w:frame="1"/>
        </w:rPr>
      </w:pPr>
      <w:r>
        <w:rPr>
          <w:rFonts w:ascii="Times New Roman" w:eastAsia="Times New Roman" w:hAnsi="Times New Roman"/>
          <w:color w:val="333333"/>
          <w:sz w:val="26"/>
          <w:szCs w:val="26"/>
          <w:bdr w:val="none" w:sz="0" w:space="0" w:color="auto" w:frame="1"/>
        </w:rPr>
        <w:t>Ngoài ra, giá trị đá quý còn phụ thuộc và những yếu tố sau:</w:t>
      </w:r>
    </w:p>
    <w:p w:rsidR="00F534B7" w:rsidRPr="000661D2" w:rsidRDefault="000661D2" w:rsidP="0046782E">
      <w:pPr>
        <w:spacing w:after="0" w:line="312" w:lineRule="auto"/>
        <w:jc w:val="both"/>
        <w:textAlignment w:val="baseline"/>
        <w:rPr>
          <w:rFonts w:ascii="Times New Roman" w:eastAsia="Times New Roman" w:hAnsi="Times New Roman"/>
          <w:color w:val="333333"/>
          <w:sz w:val="26"/>
          <w:szCs w:val="26"/>
          <w:bdr w:val="none" w:sz="0" w:space="0" w:color="auto" w:frame="1"/>
        </w:rPr>
      </w:pPr>
      <w:r>
        <w:rPr>
          <w:rFonts w:ascii="Times New Roman" w:eastAsia="Times New Roman" w:hAnsi="Times New Roman"/>
          <w:color w:val="333333"/>
          <w:sz w:val="26"/>
          <w:szCs w:val="26"/>
          <w:bdr w:val="none" w:sz="0" w:space="0" w:color="auto" w:frame="1"/>
        </w:rPr>
        <w:t xml:space="preserve">- </w:t>
      </w:r>
      <w:r w:rsidR="00F534B7" w:rsidRPr="000661D2">
        <w:rPr>
          <w:rFonts w:ascii="Times New Roman" w:eastAsia="Times New Roman" w:hAnsi="Times New Roman"/>
          <w:color w:val="333333"/>
          <w:sz w:val="26"/>
          <w:szCs w:val="26"/>
          <w:bdr w:val="none" w:sz="0" w:space="0" w:color="auto" w:frame="1"/>
        </w:rPr>
        <w:t>Khối lượng tiêu chuẩn của viên đá quý được tính là carat (1ct – 0,2g). Khối lượng viên đá quý càng lớn thì càng có giá trị cao.</w:t>
      </w:r>
    </w:p>
    <w:p w:rsidR="00F534B7" w:rsidRPr="000661D2" w:rsidRDefault="00F534B7" w:rsidP="0046782E">
      <w:pPr>
        <w:spacing w:after="0" w:line="312" w:lineRule="auto"/>
        <w:jc w:val="both"/>
        <w:textAlignment w:val="baseline"/>
        <w:rPr>
          <w:rFonts w:ascii="Times New Roman" w:eastAsia="Times New Roman" w:hAnsi="Times New Roman"/>
          <w:color w:val="333333"/>
          <w:sz w:val="26"/>
          <w:szCs w:val="26"/>
          <w:bdr w:val="none" w:sz="0" w:space="0" w:color="auto" w:frame="1"/>
        </w:rPr>
      </w:pPr>
      <w:r w:rsidRPr="000661D2">
        <w:rPr>
          <w:rFonts w:ascii="Times New Roman" w:eastAsia="Times New Roman" w:hAnsi="Times New Roman"/>
          <w:color w:val="333333"/>
          <w:sz w:val="26"/>
          <w:szCs w:val="26"/>
          <w:bdr w:val="none" w:sz="0" w:space="0" w:color="auto" w:frame="1"/>
        </w:rPr>
        <w:t xml:space="preserve">- Tính thị hiếu: đá quý phải đáp ứng thị hiếu của con người, loại đá nào càng được nhiều người ưa chuộng thì giá trị của nó càng cao. </w:t>
      </w:r>
    </w:p>
    <w:p w:rsidR="00F534B7" w:rsidRPr="000661D2" w:rsidRDefault="00F534B7" w:rsidP="0046782E">
      <w:pPr>
        <w:spacing w:after="0" w:line="312" w:lineRule="auto"/>
        <w:jc w:val="both"/>
        <w:textAlignment w:val="baseline"/>
        <w:rPr>
          <w:rFonts w:ascii="Times New Roman" w:eastAsia="Times New Roman" w:hAnsi="Times New Roman"/>
          <w:color w:val="333333"/>
          <w:sz w:val="26"/>
          <w:szCs w:val="26"/>
          <w:bdr w:val="none" w:sz="0" w:space="0" w:color="auto" w:frame="1"/>
        </w:rPr>
      </w:pPr>
      <w:r w:rsidRPr="000661D2">
        <w:rPr>
          <w:rFonts w:ascii="Times New Roman" w:eastAsia="Times New Roman" w:hAnsi="Times New Roman"/>
          <w:color w:val="333333"/>
          <w:sz w:val="26"/>
          <w:szCs w:val="26"/>
          <w:bdr w:val="none" w:sz="0" w:space="0" w:color="auto" w:frame="1"/>
        </w:rPr>
        <w:t xml:space="preserve">- Tính ổn định về giá trị kinh tế (giá cả) cho phép dùng ngọc như một đơn vị tài chính, có thể trao đổi, tích luỹ. </w:t>
      </w:r>
    </w:p>
    <w:p w:rsidR="00F534B7" w:rsidRPr="000661D2" w:rsidRDefault="00F534B7" w:rsidP="0046782E">
      <w:pPr>
        <w:spacing w:after="0" w:line="312" w:lineRule="auto"/>
        <w:jc w:val="both"/>
        <w:textAlignment w:val="baseline"/>
        <w:rPr>
          <w:rFonts w:ascii="Times New Roman" w:eastAsia="Times New Roman" w:hAnsi="Times New Roman"/>
          <w:color w:val="FFFFFF"/>
          <w:sz w:val="26"/>
          <w:szCs w:val="26"/>
        </w:rPr>
      </w:pPr>
      <w:r w:rsidRPr="000661D2">
        <w:rPr>
          <w:rFonts w:ascii="Times New Roman" w:eastAsia="Times New Roman" w:hAnsi="Times New Roman"/>
          <w:color w:val="333333"/>
          <w:sz w:val="26"/>
          <w:szCs w:val="26"/>
          <w:bdr w:val="none" w:sz="0" w:space="0" w:color="auto" w:frame="1"/>
        </w:rPr>
        <w:t>- Tính gọn nhẹ cho phép dễ vận chuyển, bảo quản một loại mặt hàng có giá trị cao.</w:t>
      </w:r>
    </w:p>
    <w:p w:rsidR="00F534B7" w:rsidRPr="000661D2" w:rsidRDefault="00F534B7" w:rsidP="00051EAD">
      <w:pPr>
        <w:pStyle w:val="ListParagraph"/>
        <w:numPr>
          <w:ilvl w:val="1"/>
          <w:numId w:val="4"/>
        </w:numPr>
        <w:spacing w:after="0" w:line="312" w:lineRule="auto"/>
        <w:ind w:left="0" w:firstLine="0"/>
        <w:jc w:val="both"/>
        <w:textAlignment w:val="baseline"/>
        <w:rPr>
          <w:rFonts w:ascii="Times New Roman" w:eastAsia="Times New Roman" w:hAnsi="Times New Roman"/>
          <w:b/>
          <w:color w:val="333333"/>
          <w:sz w:val="26"/>
          <w:szCs w:val="26"/>
          <w:bdr w:val="none" w:sz="0" w:space="0" w:color="auto" w:frame="1"/>
        </w:rPr>
      </w:pPr>
      <w:r w:rsidRPr="000661D2">
        <w:rPr>
          <w:rFonts w:ascii="Times New Roman" w:hAnsi="Times New Roman"/>
          <w:b/>
          <w:sz w:val="26"/>
          <w:szCs w:val="26"/>
        </w:rPr>
        <w:t>Các tiêu chuẩn đánh giá</w:t>
      </w:r>
      <w:r w:rsidR="00771377">
        <w:rPr>
          <w:rFonts w:ascii="Times New Roman" w:hAnsi="Times New Roman"/>
          <w:b/>
          <w:sz w:val="26"/>
          <w:szCs w:val="26"/>
        </w:rPr>
        <w:t xml:space="preserve"> đá mỹ nghệ</w:t>
      </w:r>
    </w:p>
    <w:p w:rsidR="00F534B7" w:rsidRPr="000661D2" w:rsidRDefault="00F534B7" w:rsidP="0046782E">
      <w:pPr>
        <w:spacing w:after="0" w:line="312" w:lineRule="auto"/>
        <w:ind w:firstLine="426"/>
        <w:jc w:val="both"/>
        <w:rPr>
          <w:rFonts w:ascii="Times New Roman" w:eastAsia="Times New Roman" w:hAnsi="Times New Roman"/>
          <w:sz w:val="26"/>
          <w:szCs w:val="26"/>
        </w:rPr>
      </w:pPr>
      <w:r w:rsidRPr="000661D2">
        <w:rPr>
          <w:rFonts w:ascii="Times New Roman" w:eastAsia="Times New Roman" w:hAnsi="Times New Roman"/>
          <w:sz w:val="26"/>
          <w:szCs w:val="26"/>
        </w:rPr>
        <w:t xml:space="preserve">Đá </w:t>
      </w:r>
      <w:r w:rsidR="00771377">
        <w:rPr>
          <w:rFonts w:ascii="Times New Roman" w:eastAsia="Times New Roman" w:hAnsi="Times New Roman"/>
          <w:sz w:val="26"/>
          <w:szCs w:val="26"/>
        </w:rPr>
        <w:t>mỹ nghệ</w:t>
      </w:r>
      <w:r w:rsidRPr="000661D2">
        <w:rPr>
          <w:rFonts w:ascii="Times New Roman" w:eastAsia="Times New Roman" w:hAnsi="Times New Roman"/>
          <w:sz w:val="26"/>
          <w:szCs w:val="26"/>
        </w:rPr>
        <w:t xml:space="preserve"> có một sức hấp dẫn mãnh liệt đối với những người yêu thích cái đẹp, đây là biểu tượng của sự giàu có, quyền lực và đỉnh cao của sự hoàn hảo. Để đánh giá và nhận biết được đá </w:t>
      </w:r>
      <w:r w:rsidR="00502A04">
        <w:rPr>
          <w:rFonts w:ascii="Times New Roman" w:eastAsia="Times New Roman" w:hAnsi="Times New Roman"/>
          <w:sz w:val="26"/>
          <w:szCs w:val="26"/>
        </w:rPr>
        <w:t>mỹ nghệ</w:t>
      </w:r>
      <w:r w:rsidRPr="000661D2">
        <w:rPr>
          <w:rFonts w:ascii="Times New Roman" w:eastAsia="Times New Roman" w:hAnsi="Times New Roman"/>
          <w:sz w:val="26"/>
          <w:szCs w:val="26"/>
        </w:rPr>
        <w:t xml:space="preserve"> là điều khá phức tạp yêu cầu về kiến thức và đòi hỏi trực quan nhạy cảm tinh tế.</w:t>
      </w:r>
    </w:p>
    <w:p w:rsidR="00F534B7" w:rsidRPr="000661D2" w:rsidRDefault="00771377" w:rsidP="0046782E">
      <w:pPr>
        <w:spacing w:after="0" w:line="312" w:lineRule="auto"/>
        <w:ind w:firstLine="426"/>
        <w:jc w:val="both"/>
        <w:rPr>
          <w:rFonts w:ascii="Times New Roman" w:eastAsia="Times New Roman" w:hAnsi="Times New Roman"/>
          <w:sz w:val="26"/>
          <w:szCs w:val="26"/>
        </w:rPr>
      </w:pPr>
      <w:r>
        <w:rPr>
          <w:rFonts w:ascii="Times New Roman" w:eastAsia="Times New Roman" w:hAnsi="Times New Roman"/>
          <w:sz w:val="26"/>
          <w:szCs w:val="26"/>
        </w:rPr>
        <w:t>Đá mỹ nghệ có các tiêu chuẩn đánh giá gồm</w:t>
      </w:r>
      <w:r w:rsidR="00F534B7" w:rsidRPr="000661D2">
        <w:rPr>
          <w:rFonts w:ascii="Times New Roman" w:eastAsia="Times New Roman" w:hAnsi="Times New Roman"/>
          <w:sz w:val="26"/>
          <w:szCs w:val="26"/>
        </w:rPr>
        <w:t xml:space="preserve"> các điều kiện về vẻ đẹp, độ hiếm và độ bền mà chúng sở hữu.</w:t>
      </w:r>
    </w:p>
    <w:p w:rsidR="0046782E" w:rsidRDefault="0046782E" w:rsidP="0046782E">
      <w:pPr>
        <w:spacing w:after="0" w:line="312" w:lineRule="auto"/>
        <w:jc w:val="both"/>
        <w:rPr>
          <w:rFonts w:ascii="Times New Roman" w:eastAsia="Times New Roman" w:hAnsi="Times New Roman"/>
          <w:b/>
          <w:sz w:val="26"/>
          <w:szCs w:val="26"/>
        </w:rPr>
      </w:pPr>
    </w:p>
    <w:p w:rsidR="00F534B7" w:rsidRPr="000661D2" w:rsidRDefault="00771377" w:rsidP="0046782E">
      <w:pPr>
        <w:spacing w:after="0" w:line="312" w:lineRule="auto"/>
        <w:jc w:val="both"/>
        <w:rPr>
          <w:rFonts w:ascii="Times New Roman" w:eastAsia="Times New Roman" w:hAnsi="Times New Roman"/>
          <w:b/>
          <w:sz w:val="26"/>
          <w:szCs w:val="26"/>
        </w:rPr>
      </w:pPr>
      <w:r>
        <w:rPr>
          <w:rFonts w:ascii="Times New Roman" w:eastAsia="Times New Roman" w:hAnsi="Times New Roman"/>
          <w:b/>
          <w:sz w:val="26"/>
          <w:szCs w:val="26"/>
        </w:rPr>
        <w:lastRenderedPageBreak/>
        <w:t xml:space="preserve">2.2.1. </w:t>
      </w:r>
      <w:r w:rsidR="00F534B7" w:rsidRPr="000661D2">
        <w:rPr>
          <w:rFonts w:ascii="Times New Roman" w:eastAsia="Times New Roman" w:hAnsi="Times New Roman"/>
          <w:b/>
          <w:sz w:val="26"/>
          <w:szCs w:val="26"/>
        </w:rPr>
        <w:t>Vẻ đẹp, sự hấp dẫn</w:t>
      </w:r>
    </w:p>
    <w:p w:rsidR="00F534B7" w:rsidRPr="000661D2" w:rsidRDefault="00771377" w:rsidP="0046782E">
      <w:pPr>
        <w:spacing w:after="0" w:line="312" w:lineRule="auto"/>
        <w:ind w:firstLine="426"/>
        <w:jc w:val="both"/>
        <w:rPr>
          <w:rFonts w:ascii="Times New Roman" w:eastAsia="Times New Roman" w:hAnsi="Times New Roman"/>
          <w:sz w:val="26"/>
          <w:szCs w:val="26"/>
        </w:rPr>
      </w:pPr>
      <w:r>
        <w:rPr>
          <w:rFonts w:ascii="Times New Roman" w:eastAsia="Times New Roman" w:hAnsi="Times New Roman"/>
          <w:sz w:val="26"/>
          <w:szCs w:val="26"/>
        </w:rPr>
        <w:t>Mỗi loại đá mỹ nghệ</w:t>
      </w:r>
      <w:r w:rsidR="00F534B7" w:rsidRPr="000661D2">
        <w:rPr>
          <w:rFonts w:ascii="Times New Roman" w:eastAsia="Times New Roman" w:hAnsi="Times New Roman"/>
          <w:sz w:val="26"/>
          <w:szCs w:val="26"/>
        </w:rPr>
        <w:t xml:space="preserve"> có những tính chất và vẻ đẹp riêng biệt. Vẻ đẹp và sự hấp dẫn của đá bán quý phụ thuộc rất nhiều vào đặc tính quang học (màu sắc, chiết suất, ánh, độ trong suốt…), nhờ tính chất quang học hấp dẫn, những viên đá có thể được xếp hạng và định mức giá trị của mình.</w:t>
      </w:r>
    </w:p>
    <w:p w:rsidR="00F534B7" w:rsidRPr="000661D2" w:rsidRDefault="00F534B7" w:rsidP="0046782E">
      <w:pPr>
        <w:spacing w:after="0" w:line="312" w:lineRule="auto"/>
        <w:ind w:firstLine="426"/>
        <w:jc w:val="both"/>
        <w:rPr>
          <w:rFonts w:ascii="Times New Roman" w:eastAsia="Times New Roman" w:hAnsi="Times New Roman"/>
          <w:sz w:val="26"/>
          <w:szCs w:val="26"/>
        </w:rPr>
      </w:pPr>
      <w:r w:rsidRPr="000661D2">
        <w:rPr>
          <w:rFonts w:ascii="Times New Roman" w:eastAsia="Times New Roman" w:hAnsi="Times New Roman"/>
          <w:sz w:val="26"/>
          <w:szCs w:val="26"/>
        </w:rPr>
        <w:t xml:space="preserve">Đá </w:t>
      </w:r>
      <w:r w:rsidR="00771377">
        <w:rPr>
          <w:rFonts w:ascii="Times New Roman" w:eastAsia="Times New Roman" w:hAnsi="Times New Roman"/>
          <w:sz w:val="26"/>
          <w:szCs w:val="26"/>
        </w:rPr>
        <w:t>mỹ nghệ</w:t>
      </w:r>
      <w:r w:rsidRPr="000661D2">
        <w:rPr>
          <w:rFonts w:ascii="Times New Roman" w:eastAsia="Times New Roman" w:hAnsi="Times New Roman"/>
          <w:sz w:val="26"/>
          <w:szCs w:val="26"/>
        </w:rPr>
        <w:t xml:space="preserve"> thường sở hữu màu sắc đẹp và khả năng lấp lánh phản ánh qua sự khúc xạ khi ánh sáng đi qua. Chúng ta có thể xem xét các yếu tố nhỏ hơn liên quan tới vẻ đẹp như sau:</w:t>
      </w:r>
    </w:p>
    <w:p w:rsidR="00F534B7" w:rsidRPr="00771377" w:rsidRDefault="00F534B7" w:rsidP="0046782E">
      <w:pPr>
        <w:spacing w:after="0" w:line="312" w:lineRule="auto"/>
        <w:jc w:val="both"/>
        <w:rPr>
          <w:rFonts w:ascii="Times New Roman" w:eastAsia="Times New Roman" w:hAnsi="Times New Roman"/>
          <w:sz w:val="26"/>
          <w:szCs w:val="26"/>
        </w:rPr>
      </w:pPr>
      <w:r w:rsidRPr="00771377">
        <w:rPr>
          <w:rFonts w:ascii="Times New Roman" w:eastAsia="Times New Roman" w:hAnsi="Times New Roman"/>
          <w:sz w:val="26"/>
          <w:szCs w:val="26"/>
        </w:rPr>
        <w:t>- Màu sắc (color): Một trong những đặc tính quan trọng nhất của đá bán quý là màu sắc. Các loại đá có màu sắc hấp dẫn là yếu tố giúp chúng trở nên có giá trị hơn so với các loại đá khác.</w:t>
      </w:r>
    </w:p>
    <w:p w:rsidR="00F534B7" w:rsidRPr="00771377" w:rsidRDefault="00F534B7" w:rsidP="0046782E">
      <w:pPr>
        <w:spacing w:after="0" w:line="312" w:lineRule="auto"/>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 Sự phản xạ (ánh) – </w:t>
      </w:r>
      <w:r w:rsidR="00771377">
        <w:rPr>
          <w:rFonts w:ascii="Times New Roman" w:eastAsia="Times New Roman" w:hAnsi="Times New Roman"/>
          <w:bCs/>
          <w:sz w:val="26"/>
          <w:szCs w:val="26"/>
        </w:rPr>
        <w:t xml:space="preserve">Reflection: </w:t>
      </w:r>
      <w:r w:rsidRPr="00771377">
        <w:rPr>
          <w:rFonts w:ascii="Times New Roman" w:eastAsia="Times New Roman" w:hAnsi="Times New Roman"/>
          <w:sz w:val="26"/>
          <w:szCs w:val="26"/>
        </w:rPr>
        <w:t>Sự phản xạ là một trong những yếu tố quyết định sự lấp lánh của đá bán quý.</w:t>
      </w:r>
    </w:p>
    <w:p w:rsidR="00F534B7" w:rsidRPr="00771377" w:rsidRDefault="00F534B7" w:rsidP="0046782E">
      <w:pPr>
        <w:spacing w:after="0" w:line="312" w:lineRule="auto"/>
        <w:ind w:firstLine="426"/>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Hầu hết tất cả các loại đá </w:t>
      </w:r>
      <w:r w:rsidR="00771377">
        <w:rPr>
          <w:rFonts w:ascii="Times New Roman" w:eastAsia="Times New Roman" w:hAnsi="Times New Roman"/>
          <w:sz w:val="26"/>
          <w:szCs w:val="26"/>
        </w:rPr>
        <w:t xml:space="preserve">mỹ nghệ </w:t>
      </w:r>
      <w:r w:rsidRPr="00771377">
        <w:rPr>
          <w:rFonts w:ascii="Times New Roman" w:eastAsia="Times New Roman" w:hAnsi="Times New Roman"/>
          <w:sz w:val="26"/>
          <w:szCs w:val="26"/>
        </w:rPr>
        <w:t>đều có hiện tượng phản xạ ánh sáng xảy ra trên bền mặt khoáng vật khi có ánh sáng chiếu vào chúng. Do vậy những viên đá bán quý được đánh bóng tỉ mỉ là những viên đá vô cùng có giá trị nhờ có độ phẳng và có bề mặt phản xạ tốt.</w:t>
      </w:r>
    </w:p>
    <w:p w:rsidR="00F534B7" w:rsidRPr="00771377" w:rsidRDefault="00F534B7" w:rsidP="0046782E">
      <w:pPr>
        <w:spacing w:after="0" w:line="312" w:lineRule="auto"/>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 Tính khúc xạ (refraction): các vật chất nói chung và các khoáng vật bán quý nói riêng đều có sự thay đổi đường đi của ánh sáng hay nói cách khác nó tính khúc xạ ánh sáng. Hiện nay, các chuyên gia dùng khái niệm chiết suất để đo chỉ số khúc xạ của đá bán quý. Do mỗi khoáng vật có một đại lượng chiết suất xác định nên chiết suất cũng là một trong những chỉ tiêu quan trọng trong việc giám định đá quý và bán quý. </w:t>
      </w:r>
    </w:p>
    <w:p w:rsidR="00F534B7" w:rsidRPr="00771377" w:rsidRDefault="00771377" w:rsidP="0046782E">
      <w:pPr>
        <w:spacing w:after="0" w:line="312" w:lineRule="auto"/>
        <w:jc w:val="both"/>
        <w:rPr>
          <w:rFonts w:ascii="Times New Roman" w:eastAsia="Times New Roman" w:hAnsi="Times New Roman"/>
          <w:b/>
          <w:sz w:val="26"/>
          <w:szCs w:val="26"/>
        </w:rPr>
      </w:pPr>
      <w:r w:rsidRPr="00771377">
        <w:rPr>
          <w:rFonts w:ascii="Times New Roman" w:eastAsia="Times New Roman" w:hAnsi="Times New Roman"/>
          <w:b/>
          <w:sz w:val="26"/>
          <w:szCs w:val="26"/>
        </w:rPr>
        <w:t>2.2.2.</w:t>
      </w:r>
      <w:r w:rsidR="00F534B7" w:rsidRPr="00771377">
        <w:rPr>
          <w:rFonts w:ascii="Times New Roman" w:eastAsia="Times New Roman" w:hAnsi="Times New Roman"/>
          <w:b/>
          <w:sz w:val="26"/>
          <w:szCs w:val="26"/>
        </w:rPr>
        <w:t xml:space="preserve"> Giác mài (facets) </w:t>
      </w:r>
    </w:p>
    <w:p w:rsidR="00F534B7" w:rsidRPr="00771377" w:rsidRDefault="00F534B7" w:rsidP="0046782E">
      <w:pPr>
        <w:spacing w:after="0" w:line="312" w:lineRule="auto"/>
        <w:ind w:firstLine="567"/>
        <w:jc w:val="both"/>
        <w:rPr>
          <w:rFonts w:ascii="Times New Roman" w:eastAsia="Times New Roman" w:hAnsi="Times New Roman"/>
          <w:sz w:val="26"/>
          <w:szCs w:val="26"/>
        </w:rPr>
      </w:pPr>
      <w:r w:rsidRPr="00771377">
        <w:rPr>
          <w:rFonts w:ascii="Times New Roman" w:eastAsia="Times New Roman" w:hAnsi="Times New Roman"/>
          <w:sz w:val="26"/>
          <w:szCs w:val="26"/>
        </w:rPr>
        <w:t>Giác mài phụ thuộc vào khả năng và trình độ chế tác, số lượng vị trí giác mài là một yếu tố không thể bỏ qua khi đánh giá đá bán quý. Chính những đặc điểm này làm cho viên đá trở nên lấp lánh hơn và giúp món nữ trang sở hữu vẻ đẹp riêng biệt.</w:t>
      </w:r>
    </w:p>
    <w:p w:rsidR="00F534B7" w:rsidRPr="00771377" w:rsidRDefault="00771377" w:rsidP="0046782E">
      <w:pPr>
        <w:spacing w:after="0" w:line="312" w:lineRule="auto"/>
        <w:jc w:val="both"/>
        <w:rPr>
          <w:rFonts w:ascii="Times New Roman" w:eastAsia="Times New Roman" w:hAnsi="Times New Roman"/>
          <w:b/>
          <w:sz w:val="26"/>
          <w:szCs w:val="26"/>
        </w:rPr>
      </w:pPr>
      <w:r w:rsidRPr="00771377">
        <w:rPr>
          <w:rFonts w:ascii="Times New Roman" w:eastAsia="Times New Roman" w:hAnsi="Times New Roman"/>
          <w:b/>
          <w:sz w:val="26"/>
          <w:szCs w:val="26"/>
        </w:rPr>
        <w:t>2.2.3.</w:t>
      </w:r>
      <w:r w:rsidR="00F534B7" w:rsidRPr="00771377">
        <w:rPr>
          <w:rFonts w:ascii="Times New Roman" w:eastAsia="Times New Roman" w:hAnsi="Times New Roman"/>
          <w:b/>
          <w:sz w:val="26"/>
          <w:szCs w:val="26"/>
        </w:rPr>
        <w:t xml:space="preserve"> Kích thước (size)</w:t>
      </w:r>
    </w:p>
    <w:p w:rsidR="00F534B7" w:rsidRPr="00771377" w:rsidRDefault="00F534B7" w:rsidP="0046782E">
      <w:pPr>
        <w:spacing w:after="0" w:line="312" w:lineRule="auto"/>
        <w:ind w:firstLine="567"/>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Đối với đá </w:t>
      </w:r>
      <w:r w:rsidR="00771377">
        <w:rPr>
          <w:rFonts w:ascii="Times New Roman" w:eastAsia="Times New Roman" w:hAnsi="Times New Roman"/>
          <w:sz w:val="26"/>
          <w:szCs w:val="26"/>
        </w:rPr>
        <w:t>mỹ nghệ</w:t>
      </w:r>
      <w:r w:rsidRPr="00771377">
        <w:rPr>
          <w:rFonts w:ascii="Times New Roman" w:eastAsia="Times New Roman" w:hAnsi="Times New Roman"/>
          <w:sz w:val="26"/>
          <w:szCs w:val="26"/>
        </w:rPr>
        <w:t xml:space="preserve">, kích thước của viên đá cũng rất đáng chú ý, một viên đá </w:t>
      </w:r>
      <w:r w:rsidR="00771377">
        <w:rPr>
          <w:rFonts w:ascii="Times New Roman" w:eastAsia="Times New Roman" w:hAnsi="Times New Roman"/>
          <w:sz w:val="26"/>
          <w:szCs w:val="26"/>
        </w:rPr>
        <w:t xml:space="preserve">mỹ nghệ </w:t>
      </w:r>
      <w:r w:rsidRPr="00771377">
        <w:rPr>
          <w:rFonts w:ascii="Times New Roman" w:eastAsia="Times New Roman" w:hAnsi="Times New Roman"/>
          <w:sz w:val="26"/>
          <w:szCs w:val="26"/>
        </w:rPr>
        <w:t>lớn sẽ giúp chúng ta dễ dàng chiêm ngưỡng hơn vẻ đẹp của nó. Bởi vậy kích cỡ của viên đá cũng là một phần thu hút được nhiều sự quan tâm của giới sưu tầm đồ trang sức.</w:t>
      </w:r>
    </w:p>
    <w:p w:rsidR="00F534B7" w:rsidRPr="00771377" w:rsidRDefault="00771377" w:rsidP="0046782E">
      <w:pPr>
        <w:spacing w:after="0" w:line="312" w:lineRule="auto"/>
        <w:jc w:val="both"/>
        <w:rPr>
          <w:rFonts w:ascii="Times New Roman" w:eastAsia="Times New Roman" w:hAnsi="Times New Roman"/>
          <w:b/>
          <w:sz w:val="26"/>
          <w:szCs w:val="26"/>
        </w:rPr>
      </w:pPr>
      <w:r w:rsidRPr="00771377">
        <w:rPr>
          <w:rFonts w:ascii="Times New Roman" w:eastAsia="Times New Roman" w:hAnsi="Times New Roman"/>
          <w:b/>
          <w:sz w:val="26"/>
          <w:szCs w:val="26"/>
        </w:rPr>
        <w:t>2.2.4.</w:t>
      </w:r>
      <w:r w:rsidR="00F534B7" w:rsidRPr="00771377">
        <w:rPr>
          <w:rFonts w:ascii="Times New Roman" w:eastAsia="Times New Roman" w:hAnsi="Times New Roman"/>
          <w:b/>
          <w:sz w:val="26"/>
          <w:szCs w:val="26"/>
        </w:rPr>
        <w:t xml:space="preserve"> Hình dạng (shape)</w:t>
      </w:r>
    </w:p>
    <w:p w:rsidR="00F534B7" w:rsidRPr="00771377" w:rsidRDefault="00F534B7" w:rsidP="0046782E">
      <w:pPr>
        <w:spacing w:after="0" w:line="312" w:lineRule="auto"/>
        <w:ind w:firstLine="567"/>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Cùng với kích thước, hình dạng là điểm tạo nên vẻ hấp dẫn và nét cuốn hút của đá bán quý so với các loại đá khác. Nếu người chế tác biết được cấu trúc và hình dạng của khoáng vật, họ hoàn toàn có thể làm tăng giá trị của sản phẩm thông qua thao tác </w:t>
      </w:r>
      <w:r w:rsidRPr="00771377">
        <w:rPr>
          <w:rFonts w:ascii="Times New Roman" w:eastAsia="Times New Roman" w:hAnsi="Times New Roman"/>
          <w:sz w:val="26"/>
          <w:szCs w:val="26"/>
        </w:rPr>
        <w:lastRenderedPageBreak/>
        <w:t xml:space="preserve">cưa cắt, mài dũa và đánh bóng phù hợp. Ví dụ với Ngọc lục bảo (Emeral) nếu được chế tác hình thuôn dài hoặc hình bát giác sẽ phát huy tối đa vẻ đẹp của loại đá bán quý </w:t>
      </w:r>
    </w:p>
    <w:p w:rsidR="00F534B7" w:rsidRPr="00771377" w:rsidRDefault="00771377" w:rsidP="0046782E">
      <w:pPr>
        <w:spacing w:after="0" w:line="312" w:lineRule="auto"/>
        <w:jc w:val="both"/>
        <w:rPr>
          <w:rFonts w:ascii="Times New Roman" w:eastAsia="Times New Roman" w:hAnsi="Times New Roman"/>
          <w:b/>
          <w:sz w:val="26"/>
          <w:szCs w:val="26"/>
        </w:rPr>
      </w:pPr>
      <w:r w:rsidRPr="00771377">
        <w:rPr>
          <w:rFonts w:ascii="Times New Roman" w:eastAsia="Times New Roman" w:hAnsi="Times New Roman"/>
          <w:b/>
          <w:sz w:val="26"/>
          <w:szCs w:val="26"/>
        </w:rPr>
        <w:t>2.2.5.</w:t>
      </w:r>
      <w:r w:rsidR="00F534B7" w:rsidRPr="00771377">
        <w:rPr>
          <w:rFonts w:ascii="Times New Roman" w:eastAsia="Times New Roman" w:hAnsi="Times New Roman"/>
          <w:b/>
          <w:sz w:val="26"/>
          <w:szCs w:val="26"/>
        </w:rPr>
        <w:t xml:space="preserve"> Độ bền và độ cứng</w:t>
      </w:r>
    </w:p>
    <w:p w:rsidR="00F534B7" w:rsidRPr="00F534B7" w:rsidRDefault="00F534B7" w:rsidP="0046782E">
      <w:pPr>
        <w:pStyle w:val="ListParagraph"/>
        <w:spacing w:after="0" w:line="312" w:lineRule="auto"/>
        <w:ind w:left="612"/>
        <w:jc w:val="both"/>
        <w:rPr>
          <w:rFonts w:ascii="Times New Roman" w:eastAsia="Times New Roman" w:hAnsi="Times New Roman"/>
          <w:sz w:val="26"/>
          <w:szCs w:val="26"/>
        </w:rPr>
      </w:pPr>
      <w:r w:rsidRPr="00F534B7">
        <w:rPr>
          <w:rFonts w:ascii="Times New Roman" w:eastAsia="Times New Roman" w:hAnsi="Times New Roman"/>
          <w:sz w:val="26"/>
          <w:szCs w:val="26"/>
        </w:rPr>
        <w:t>- Độ bền (durability)</w:t>
      </w:r>
      <w:r w:rsidR="00771377">
        <w:rPr>
          <w:rFonts w:ascii="Times New Roman" w:eastAsia="Times New Roman" w:hAnsi="Times New Roman"/>
          <w:sz w:val="26"/>
          <w:szCs w:val="26"/>
        </w:rPr>
        <w:t xml:space="preserve">: </w:t>
      </w:r>
      <w:r w:rsidRPr="00F534B7">
        <w:rPr>
          <w:rFonts w:ascii="Times New Roman" w:eastAsia="Times New Roman" w:hAnsi="Times New Roman"/>
          <w:sz w:val="26"/>
          <w:szCs w:val="26"/>
        </w:rPr>
        <w:t>Ngoài vẻ đẹp bên ngoài, viên đá được coi là quý khi nó có độ bền phù hợp. Độ bền của khoáng vật bán quý rất khác nhau, nó phụ thuộc chủ yếu vào cấu trúc và thành phần hóa học của khoáng vật.</w:t>
      </w:r>
    </w:p>
    <w:p w:rsidR="00F534B7" w:rsidRPr="00F534B7" w:rsidRDefault="00F534B7" w:rsidP="0046782E">
      <w:pPr>
        <w:pStyle w:val="ListParagraph"/>
        <w:spacing w:after="0" w:line="312" w:lineRule="auto"/>
        <w:ind w:left="612"/>
        <w:jc w:val="both"/>
        <w:rPr>
          <w:rFonts w:ascii="Times New Roman" w:eastAsia="Times New Roman" w:hAnsi="Times New Roman"/>
          <w:sz w:val="26"/>
          <w:szCs w:val="26"/>
        </w:rPr>
      </w:pPr>
      <w:r w:rsidRPr="00F534B7">
        <w:rPr>
          <w:rFonts w:ascii="Times New Roman" w:eastAsia="Times New Roman" w:hAnsi="Times New Roman"/>
          <w:sz w:val="26"/>
          <w:szCs w:val="26"/>
        </w:rPr>
        <w:t>- Độ cứng (hardness)</w:t>
      </w:r>
    </w:p>
    <w:p w:rsidR="00F534B7" w:rsidRPr="00771377" w:rsidRDefault="00F534B7" w:rsidP="0046782E">
      <w:pPr>
        <w:spacing w:after="0" w:line="312" w:lineRule="auto"/>
        <w:jc w:val="both"/>
        <w:rPr>
          <w:rFonts w:ascii="Times New Roman" w:eastAsia="Times New Roman" w:hAnsi="Times New Roman"/>
          <w:sz w:val="26"/>
          <w:szCs w:val="26"/>
        </w:rPr>
      </w:pPr>
      <w:r w:rsidRPr="00771377">
        <w:rPr>
          <w:rFonts w:ascii="Times New Roman" w:eastAsia="Times New Roman" w:hAnsi="Times New Roman"/>
          <w:sz w:val="26"/>
          <w:szCs w:val="26"/>
        </w:rPr>
        <w:t xml:space="preserve">Độ cứng của đá </w:t>
      </w:r>
      <w:r w:rsidR="00771377">
        <w:rPr>
          <w:rFonts w:ascii="Times New Roman" w:eastAsia="Times New Roman" w:hAnsi="Times New Roman"/>
          <w:sz w:val="26"/>
          <w:szCs w:val="26"/>
        </w:rPr>
        <w:t xml:space="preserve">mỹ nghệ </w:t>
      </w:r>
      <w:r w:rsidRPr="00771377">
        <w:rPr>
          <w:rFonts w:ascii="Times New Roman" w:eastAsia="Times New Roman" w:hAnsi="Times New Roman"/>
          <w:sz w:val="26"/>
          <w:szCs w:val="26"/>
        </w:rPr>
        <w:t>rất quan trọng, nó là một trong những tiêu chí không thể thiếu trong việc đánh giá chất lượng đá bán quý. Độ cứng giúp viên đá có khả năng chống bị mài mòn, củng cố độ bền và làm tăng tuổi thọ của vật phẩm sau quá trình chế tác và gia công. Hiện nay, độ cứng tương đối của đá bán quý được xác định dựa trên nguyên tắc so sánh độ cứng của khoáng vật cần xác định với độ cứng của các khoáng vật (đã biết trước độ cứng) trong thang độ cứng của Mohs.</w:t>
      </w:r>
    </w:p>
    <w:p w:rsidR="00F534B7" w:rsidRDefault="00771377" w:rsidP="0046782E">
      <w:pPr>
        <w:spacing w:after="0" w:line="312" w:lineRule="auto"/>
        <w:jc w:val="both"/>
        <w:rPr>
          <w:rFonts w:ascii="Times New Roman" w:eastAsia="Times New Roman" w:hAnsi="Times New Roman"/>
          <w:sz w:val="26"/>
          <w:szCs w:val="26"/>
        </w:rPr>
      </w:pPr>
      <w:r w:rsidRPr="00771377">
        <w:rPr>
          <w:rFonts w:ascii="Times New Roman" w:eastAsia="Times New Roman" w:hAnsi="Times New Roman"/>
          <w:b/>
          <w:sz w:val="26"/>
          <w:szCs w:val="26"/>
        </w:rPr>
        <w:t>2.2.6.</w:t>
      </w:r>
      <w:r w:rsidR="00F534B7" w:rsidRPr="00771377">
        <w:rPr>
          <w:rFonts w:ascii="Times New Roman" w:eastAsia="Times New Roman" w:hAnsi="Times New Roman"/>
          <w:b/>
          <w:sz w:val="26"/>
          <w:szCs w:val="26"/>
        </w:rPr>
        <w:t xml:space="preserve"> Tính hiếm (rarity)</w:t>
      </w:r>
      <w:r>
        <w:rPr>
          <w:rFonts w:ascii="Times New Roman" w:eastAsia="Times New Roman" w:hAnsi="Times New Roman"/>
          <w:b/>
          <w:sz w:val="26"/>
          <w:szCs w:val="26"/>
        </w:rPr>
        <w:t xml:space="preserve">: </w:t>
      </w:r>
      <w:r>
        <w:rPr>
          <w:rFonts w:ascii="Times New Roman" w:eastAsia="Times New Roman" w:hAnsi="Times New Roman"/>
          <w:sz w:val="26"/>
          <w:szCs w:val="26"/>
        </w:rPr>
        <w:t xml:space="preserve">Tính </w:t>
      </w:r>
      <w:r w:rsidR="00F534B7" w:rsidRPr="00F534B7">
        <w:rPr>
          <w:rFonts w:ascii="Times New Roman" w:eastAsia="Times New Roman" w:hAnsi="Times New Roman"/>
          <w:sz w:val="26"/>
          <w:szCs w:val="26"/>
        </w:rPr>
        <w:t>hiếm cũng giúp cho đá tăng giá trị, càng hiếm hiếm thì càng đắt, những loại đá bán quý quá thông dụng và dễ dàng được tìm thấy thì nó sẽ bị giảm giá trị một cách đáng kể dù tính thẩm mỹ vẫn được đảm bảo. Chẳng hạn như Amethysts (Thạch anh tím) thường được đánh giá thấp bởi vì nó quá phổ biến tại Brasil mặc dù màu sắc của nó rất hấp dẫn và nó sở hữu những tính chất đạt chuẩn của đá bán quý. Bên cạnh đó, có những viên đá dù không đạt tính thẩm mỹ nhưng chỉ cần hiếm - những viên đá bán quý “nghìn năm có một” -  thì nó cũng là đối tượng được những nhà sưu tầm nữ trang săn lùng và trả giá cao.</w:t>
      </w:r>
    </w:p>
    <w:p w:rsidR="0046782E" w:rsidRPr="005E5C81" w:rsidRDefault="0046782E" w:rsidP="0046782E">
      <w:pPr>
        <w:spacing w:after="0" w:line="312" w:lineRule="auto"/>
        <w:jc w:val="center"/>
        <w:rPr>
          <w:rFonts w:ascii="Times New Roman" w:eastAsia="Times New Roman" w:hAnsi="Times New Roman"/>
          <w:b/>
          <w:sz w:val="26"/>
          <w:szCs w:val="26"/>
        </w:rPr>
      </w:pPr>
    </w:p>
    <w:p w:rsidR="00B63974" w:rsidRPr="005E5C81" w:rsidRDefault="00B63974" w:rsidP="0046782E">
      <w:pPr>
        <w:spacing w:after="0" w:line="312" w:lineRule="auto"/>
        <w:jc w:val="center"/>
        <w:rPr>
          <w:rFonts w:ascii="Times New Roman" w:eastAsia="Times New Roman" w:hAnsi="Times New Roman"/>
          <w:b/>
          <w:sz w:val="26"/>
          <w:szCs w:val="26"/>
        </w:rPr>
      </w:pPr>
      <w:r w:rsidRPr="005E5C81">
        <w:rPr>
          <w:rFonts w:ascii="Times New Roman" w:eastAsia="Times New Roman" w:hAnsi="Times New Roman"/>
          <w:b/>
          <w:sz w:val="26"/>
          <w:szCs w:val="26"/>
        </w:rPr>
        <w:t>KẾT LUẬN</w:t>
      </w:r>
    </w:p>
    <w:p w:rsidR="00B63974" w:rsidRDefault="00B63974" w:rsidP="0046782E">
      <w:pPr>
        <w:pStyle w:val="ListParagraph"/>
        <w:numPr>
          <w:ilvl w:val="0"/>
          <w:numId w:val="8"/>
        </w:numPr>
        <w:spacing w:after="0" w:line="312" w:lineRule="auto"/>
        <w:jc w:val="both"/>
        <w:rPr>
          <w:rFonts w:ascii="Times New Roman" w:eastAsia="Times New Roman" w:hAnsi="Times New Roman"/>
          <w:sz w:val="26"/>
          <w:szCs w:val="26"/>
        </w:rPr>
      </w:pPr>
      <w:r w:rsidRPr="00B63974">
        <w:rPr>
          <w:rFonts w:ascii="Times New Roman" w:eastAsia="Times New Roman" w:hAnsi="Times New Roman"/>
          <w:sz w:val="26"/>
          <w:szCs w:val="26"/>
        </w:rPr>
        <w:t xml:space="preserve">Đá quý, đá mỹ nghệ có các đặc điểm bên trong chủ yếu gồm đặc điểm về cấu trúc, thành phần hoá học, đường sinh trưởng, bao thể, phân đới màu. </w:t>
      </w:r>
    </w:p>
    <w:p w:rsidR="00B63974" w:rsidRPr="00B63974" w:rsidRDefault="00B63974" w:rsidP="0046782E">
      <w:pPr>
        <w:pStyle w:val="ListParagraph"/>
        <w:numPr>
          <w:ilvl w:val="0"/>
          <w:numId w:val="8"/>
        </w:numPr>
        <w:spacing w:after="0" w:line="312" w:lineRule="auto"/>
        <w:rPr>
          <w:rFonts w:ascii="Times New Roman" w:hAnsi="Times New Roman" w:cs="Times New Roman"/>
          <w:sz w:val="26"/>
          <w:szCs w:val="26"/>
        </w:rPr>
      </w:pPr>
      <w:r w:rsidRPr="00B63974">
        <w:rPr>
          <w:rFonts w:ascii="Times New Roman" w:hAnsi="Times New Roman" w:cs="Times New Roman"/>
          <w:sz w:val="26"/>
          <w:szCs w:val="26"/>
        </w:rPr>
        <w:t xml:space="preserve">Các đặc điểm bên ngoài của </w:t>
      </w:r>
      <w:r w:rsidRPr="00B63974">
        <w:rPr>
          <w:rFonts w:ascii="Times New Roman" w:hAnsi="Times New Roman" w:cs="Times New Roman"/>
          <w:color w:val="000000" w:themeColor="text1"/>
          <w:sz w:val="26"/>
          <w:szCs w:val="26"/>
        </w:rPr>
        <w:t>đá quý, đá mỹ nghệ</w:t>
      </w:r>
      <w:r>
        <w:rPr>
          <w:rFonts w:ascii="Times New Roman" w:hAnsi="Times New Roman" w:cs="Times New Roman"/>
          <w:color w:val="000000" w:themeColor="text1"/>
          <w:sz w:val="26"/>
          <w:szCs w:val="26"/>
        </w:rPr>
        <w:t xml:space="preserve"> chủ yếu gồm đặc điểm về màu sắc, song tinh, vết khía, </w:t>
      </w:r>
    </w:p>
    <w:p w:rsidR="00B63974" w:rsidRPr="00B63974" w:rsidRDefault="00B63974" w:rsidP="0046782E">
      <w:pPr>
        <w:pStyle w:val="ListParagraph"/>
        <w:numPr>
          <w:ilvl w:val="0"/>
          <w:numId w:val="8"/>
        </w:numPr>
        <w:spacing w:after="0" w:line="312" w:lineRule="auto"/>
        <w:jc w:val="both"/>
        <w:rPr>
          <w:rFonts w:ascii="Times New Roman" w:eastAsia="Times New Roman" w:hAnsi="Times New Roman"/>
          <w:sz w:val="26"/>
          <w:szCs w:val="26"/>
        </w:rPr>
      </w:pPr>
      <w:r w:rsidRPr="00502A04">
        <w:rPr>
          <w:rFonts w:ascii="Times New Roman" w:hAnsi="Times New Roman" w:cs="Times New Roman"/>
          <w:bCs/>
          <w:color w:val="000000"/>
          <w:sz w:val="26"/>
          <w:szCs w:val="26"/>
        </w:rPr>
        <w:t>Các</w:t>
      </w:r>
      <w:r w:rsidRPr="00502A04">
        <w:rPr>
          <w:rFonts w:ascii="Times New Roman" w:hAnsi="Times New Roman" w:cs="Times New Roman"/>
          <w:color w:val="000000" w:themeColor="text1"/>
          <w:sz w:val="26"/>
          <w:szCs w:val="26"/>
        </w:rPr>
        <w:t xml:space="preserve"> tiêu chuẩn đánh giá chất lượ</w:t>
      </w:r>
      <w:r w:rsidRPr="00502A04">
        <w:rPr>
          <w:rFonts w:ascii="Times New Roman" w:hAnsi="Times New Roman" w:cs="Times New Roman"/>
          <w:color w:val="000000" w:themeColor="text1"/>
          <w:sz w:val="26"/>
          <w:szCs w:val="26"/>
        </w:rPr>
        <w:t xml:space="preserve">ng đá quý, gồm: </w:t>
      </w:r>
      <w:r w:rsidRPr="00502A04">
        <w:rPr>
          <w:rFonts w:ascii="Times New Roman" w:eastAsia="Times New Roman" w:hAnsi="Times New Roman"/>
          <w:color w:val="333333"/>
          <w:sz w:val="26"/>
          <w:szCs w:val="26"/>
          <w:bdr w:val="none" w:sz="0" w:space="0" w:color="auto" w:frame="1"/>
        </w:rPr>
        <w:t>Tính thẫm mỹ (độ đẹp)</w:t>
      </w:r>
      <w:r w:rsidRPr="00502A04">
        <w:rPr>
          <w:rFonts w:ascii="Times New Roman" w:eastAsia="Times New Roman" w:hAnsi="Times New Roman"/>
          <w:color w:val="333333"/>
          <w:sz w:val="26"/>
          <w:szCs w:val="26"/>
          <w:bdr w:val="none" w:sz="0" w:space="0" w:color="auto" w:frame="1"/>
        </w:rPr>
        <w:t>, độ hiếm, độ bền, kích thước. Ngoài ra, còn có các tiêu chuẩn như khối lượng, tính thị hiếu</w:t>
      </w:r>
      <w:r w:rsidR="00502A04" w:rsidRPr="00502A04">
        <w:rPr>
          <w:rFonts w:ascii="Times New Roman" w:eastAsia="Times New Roman" w:hAnsi="Times New Roman"/>
          <w:color w:val="333333"/>
          <w:sz w:val="26"/>
          <w:szCs w:val="26"/>
          <w:bdr w:val="none" w:sz="0" w:space="0" w:color="auto" w:frame="1"/>
        </w:rPr>
        <w:t>, tính gọn nhẹ và t</w:t>
      </w:r>
      <w:r w:rsidR="00502A04" w:rsidRPr="00502A04">
        <w:rPr>
          <w:rFonts w:ascii="Times New Roman" w:eastAsia="Times New Roman" w:hAnsi="Times New Roman"/>
          <w:color w:val="333333"/>
          <w:sz w:val="26"/>
          <w:szCs w:val="26"/>
          <w:bdr w:val="none" w:sz="0" w:space="0" w:color="auto" w:frame="1"/>
        </w:rPr>
        <w:t>ính ổn định về giá trị kinh tế (giá cả</w:t>
      </w:r>
      <w:r w:rsidR="00502A04" w:rsidRPr="000661D2">
        <w:rPr>
          <w:rFonts w:ascii="Times New Roman" w:eastAsia="Times New Roman" w:hAnsi="Times New Roman"/>
          <w:color w:val="333333"/>
          <w:sz w:val="26"/>
          <w:szCs w:val="26"/>
          <w:bdr w:val="none" w:sz="0" w:space="0" w:color="auto" w:frame="1"/>
        </w:rPr>
        <w:t>)</w:t>
      </w:r>
      <w:r w:rsidR="00502A04">
        <w:rPr>
          <w:rFonts w:ascii="Times New Roman" w:eastAsia="Times New Roman" w:hAnsi="Times New Roman"/>
          <w:color w:val="333333"/>
          <w:sz w:val="26"/>
          <w:szCs w:val="26"/>
          <w:bdr w:val="none" w:sz="0" w:space="0" w:color="auto" w:frame="1"/>
        </w:rPr>
        <w:t>.</w:t>
      </w:r>
    </w:p>
    <w:p w:rsidR="00502A04" w:rsidRDefault="00502A04" w:rsidP="0046782E">
      <w:pPr>
        <w:pStyle w:val="ListParagraph"/>
        <w:numPr>
          <w:ilvl w:val="0"/>
          <w:numId w:val="8"/>
        </w:numPr>
        <w:spacing w:after="0" w:line="312" w:lineRule="auto"/>
        <w:jc w:val="both"/>
        <w:rPr>
          <w:rFonts w:ascii="Times New Roman" w:eastAsia="Times New Roman" w:hAnsi="Times New Roman"/>
          <w:sz w:val="26"/>
          <w:szCs w:val="26"/>
        </w:rPr>
      </w:pPr>
      <w:r w:rsidRPr="00502A04">
        <w:rPr>
          <w:rFonts w:ascii="Times New Roman" w:hAnsi="Times New Roman" w:cs="Times New Roman"/>
          <w:bCs/>
          <w:color w:val="000000"/>
          <w:sz w:val="26"/>
          <w:szCs w:val="26"/>
        </w:rPr>
        <w:t>Các</w:t>
      </w:r>
      <w:r w:rsidRPr="00502A04">
        <w:rPr>
          <w:rFonts w:ascii="Times New Roman" w:hAnsi="Times New Roman" w:cs="Times New Roman"/>
          <w:color w:val="000000" w:themeColor="text1"/>
          <w:sz w:val="26"/>
          <w:szCs w:val="26"/>
        </w:rPr>
        <w:t xml:space="preserve"> tiêu chuẩn đánh giá chất lượ</w:t>
      </w:r>
      <w:r w:rsidRPr="00502A04">
        <w:rPr>
          <w:rFonts w:ascii="Times New Roman" w:hAnsi="Times New Roman" w:cs="Times New Roman"/>
          <w:color w:val="000000" w:themeColor="text1"/>
          <w:sz w:val="26"/>
          <w:szCs w:val="26"/>
        </w:rPr>
        <w:t>ng đá mỹ nghệ</w:t>
      </w:r>
      <w:r w:rsidRPr="00502A04">
        <w:rPr>
          <w:rFonts w:ascii="Times New Roman" w:hAnsi="Times New Roman" w:cs="Times New Roman"/>
          <w:color w:val="000000" w:themeColor="text1"/>
          <w:sz w:val="26"/>
          <w:szCs w:val="26"/>
        </w:rPr>
        <w:t>,</w:t>
      </w:r>
      <w:r w:rsidRPr="00502A04">
        <w:rPr>
          <w:rFonts w:ascii="Times New Roman" w:hAnsi="Times New Roman" w:cs="Times New Roman"/>
          <w:color w:val="000000" w:themeColor="text1"/>
          <w:sz w:val="26"/>
          <w:szCs w:val="26"/>
        </w:rPr>
        <w:t xml:space="preserve"> gồm: </w:t>
      </w:r>
      <w:r w:rsidRPr="00502A04">
        <w:rPr>
          <w:rFonts w:ascii="Times New Roman" w:eastAsia="Times New Roman" w:hAnsi="Times New Roman"/>
          <w:sz w:val="26"/>
          <w:szCs w:val="26"/>
        </w:rPr>
        <w:t>các</w:t>
      </w:r>
      <w:r w:rsidRPr="00502A04">
        <w:rPr>
          <w:rFonts w:ascii="Times New Roman" w:eastAsia="Times New Roman" w:hAnsi="Times New Roman"/>
          <w:sz w:val="26"/>
          <w:szCs w:val="26"/>
        </w:rPr>
        <w:t xml:space="preserve"> điều kiện về vẻ đẹp, độ hiếm, giác mài, </w:t>
      </w:r>
      <w:r>
        <w:rPr>
          <w:rFonts w:ascii="Times New Roman" w:eastAsia="Times New Roman" w:hAnsi="Times New Roman"/>
          <w:sz w:val="26"/>
          <w:szCs w:val="26"/>
        </w:rPr>
        <w:t>kích thước, hình dạng và</w:t>
      </w:r>
      <w:r w:rsidRPr="00502A04">
        <w:rPr>
          <w:rFonts w:ascii="Times New Roman" w:eastAsia="Times New Roman" w:hAnsi="Times New Roman"/>
          <w:sz w:val="26"/>
          <w:szCs w:val="26"/>
        </w:rPr>
        <w:t xml:space="preserve"> độ bền mà chúng sở hữu.</w:t>
      </w:r>
    </w:p>
    <w:p w:rsidR="00851366" w:rsidRDefault="00851366" w:rsidP="0046782E">
      <w:pPr>
        <w:pStyle w:val="ListParagraph"/>
        <w:spacing w:after="0" w:line="312" w:lineRule="auto"/>
        <w:jc w:val="center"/>
        <w:rPr>
          <w:rFonts w:ascii="Times New Roman" w:eastAsia="Times New Roman" w:hAnsi="Times New Roman"/>
          <w:sz w:val="26"/>
          <w:szCs w:val="26"/>
        </w:rPr>
      </w:pPr>
    </w:p>
    <w:p w:rsidR="00851366" w:rsidRPr="005E5C81" w:rsidRDefault="00851366" w:rsidP="0046782E">
      <w:pPr>
        <w:pStyle w:val="ListParagraph"/>
        <w:spacing w:after="0" w:line="312" w:lineRule="auto"/>
        <w:jc w:val="center"/>
        <w:rPr>
          <w:rFonts w:ascii="Times New Roman" w:eastAsia="Times New Roman" w:hAnsi="Times New Roman"/>
          <w:b/>
          <w:sz w:val="26"/>
          <w:szCs w:val="26"/>
        </w:rPr>
      </w:pPr>
      <w:r w:rsidRPr="005E5C81">
        <w:rPr>
          <w:rFonts w:ascii="Times New Roman" w:eastAsia="Times New Roman" w:hAnsi="Times New Roman"/>
          <w:b/>
          <w:sz w:val="26"/>
          <w:szCs w:val="26"/>
        </w:rPr>
        <w:t>TÀI LIỆU THAM KHẢO</w:t>
      </w:r>
    </w:p>
    <w:p w:rsidR="00851366" w:rsidRPr="00851366" w:rsidRDefault="00851366" w:rsidP="0046782E">
      <w:pPr>
        <w:spacing w:after="0" w:line="312" w:lineRule="auto"/>
        <w:jc w:val="both"/>
        <w:rPr>
          <w:rFonts w:ascii="Times New Roman" w:hAnsi="Times New Roman" w:cs="Times New Roman"/>
          <w:sz w:val="26"/>
          <w:szCs w:val="26"/>
        </w:rPr>
      </w:pPr>
      <w:r w:rsidRPr="00851366">
        <w:rPr>
          <w:rFonts w:ascii="Times New Roman" w:hAnsi="Times New Roman" w:cs="Times New Roman"/>
          <w:color w:val="000000"/>
          <w:sz w:val="26"/>
          <w:szCs w:val="26"/>
        </w:rPr>
        <w:t>[</w:t>
      </w:r>
      <w:r w:rsidRPr="00851366">
        <w:rPr>
          <w:rFonts w:ascii="Times New Roman" w:hAnsi="Times New Roman" w:cs="Times New Roman"/>
          <w:color w:val="000000"/>
          <w:sz w:val="26"/>
          <w:szCs w:val="26"/>
        </w:rPr>
        <w:t>1</w:t>
      </w:r>
      <w:r w:rsidRPr="00851366">
        <w:rPr>
          <w:rFonts w:ascii="Times New Roman" w:hAnsi="Times New Roman" w:cs="Times New Roman"/>
          <w:color w:val="000000"/>
          <w:sz w:val="26"/>
          <w:szCs w:val="26"/>
        </w:rPr>
        <w:t xml:space="preserve">]. Corneil Klein: </w:t>
      </w:r>
      <w:r w:rsidRPr="00851366">
        <w:rPr>
          <w:rFonts w:ascii="Times New Roman" w:hAnsi="Times New Roman" w:cs="Times New Roman"/>
          <w:i/>
          <w:iCs/>
          <w:color w:val="000000"/>
          <w:sz w:val="26"/>
          <w:szCs w:val="26"/>
        </w:rPr>
        <w:t>Mineral Science</w:t>
      </w:r>
      <w:r w:rsidRPr="00851366">
        <w:rPr>
          <w:rFonts w:ascii="Times New Roman" w:hAnsi="Times New Roman" w:cs="Times New Roman"/>
          <w:color w:val="000000"/>
          <w:sz w:val="26"/>
          <w:szCs w:val="26"/>
        </w:rPr>
        <w:t>. 22</w:t>
      </w:r>
      <w:r w:rsidRPr="00851366">
        <w:rPr>
          <w:rFonts w:ascii="Times New Roman" w:hAnsi="Times New Roman" w:cs="Times New Roman"/>
          <w:color w:val="000000"/>
          <w:sz w:val="26"/>
          <w:szCs w:val="26"/>
          <w:vertAlign w:val="superscript"/>
        </w:rPr>
        <w:t>nd</w:t>
      </w:r>
      <w:r w:rsidRPr="00851366">
        <w:rPr>
          <w:rFonts w:ascii="Times New Roman" w:hAnsi="Times New Roman" w:cs="Times New Roman"/>
          <w:color w:val="000000"/>
          <w:sz w:val="26"/>
          <w:szCs w:val="26"/>
        </w:rPr>
        <w:t xml:space="preserve"> Edition. John Wiley and Son. United States, 2008. 640p.</w:t>
      </w:r>
    </w:p>
    <w:p w:rsidR="00851366" w:rsidRPr="00851366" w:rsidRDefault="00851366" w:rsidP="0046782E">
      <w:pPr>
        <w:spacing w:after="0" w:line="312" w:lineRule="auto"/>
        <w:rPr>
          <w:rFonts w:ascii="Times New Roman" w:hAnsi="Times New Roman" w:cs="Times New Roman"/>
          <w:color w:val="000000" w:themeColor="text1"/>
          <w:sz w:val="26"/>
          <w:szCs w:val="26"/>
        </w:rPr>
      </w:pPr>
      <w:r w:rsidRPr="00851366">
        <w:rPr>
          <w:rFonts w:ascii="Times New Roman" w:hAnsi="Times New Roman" w:cs="Times New Roman"/>
          <w:color w:val="000000" w:themeColor="text1"/>
          <w:sz w:val="26"/>
          <w:szCs w:val="26"/>
          <w:lang w:val="vi-VN"/>
        </w:rPr>
        <w:lastRenderedPageBreak/>
        <w:t>[</w:t>
      </w:r>
      <w:r w:rsidRPr="00851366">
        <w:rPr>
          <w:rFonts w:ascii="Times New Roman" w:hAnsi="Times New Roman" w:cs="Times New Roman"/>
          <w:color w:val="000000" w:themeColor="text1"/>
          <w:sz w:val="26"/>
          <w:szCs w:val="26"/>
        </w:rPr>
        <w:t>2</w:t>
      </w:r>
      <w:r w:rsidRPr="00851366">
        <w:rPr>
          <w:rFonts w:ascii="Times New Roman" w:hAnsi="Times New Roman" w:cs="Times New Roman"/>
          <w:color w:val="000000" w:themeColor="text1"/>
          <w:sz w:val="26"/>
          <w:szCs w:val="26"/>
          <w:lang w:val="vi-VN"/>
        </w:rPr>
        <w:t>].</w:t>
      </w:r>
      <w:r w:rsidRPr="00851366">
        <w:rPr>
          <w:rFonts w:ascii="Times New Roman" w:hAnsi="Times New Roman" w:cs="Times New Roman"/>
          <w:color w:val="000000" w:themeColor="text1"/>
          <w:sz w:val="26"/>
          <w:szCs w:val="26"/>
        </w:rPr>
        <w:t xml:space="preserve"> Nguyễn Khắc Giảng, Nguyễn Văn Bình. </w:t>
      </w:r>
      <w:r w:rsidRPr="00851366">
        <w:rPr>
          <w:rFonts w:ascii="Times New Roman" w:hAnsi="Times New Roman" w:cs="Times New Roman"/>
          <w:i/>
          <w:iCs/>
          <w:color w:val="000000" w:themeColor="text1"/>
          <w:sz w:val="26"/>
          <w:szCs w:val="26"/>
        </w:rPr>
        <w:t>Giáo trình Tinh thể-Khoáng vật.</w:t>
      </w:r>
      <w:r w:rsidRPr="00851366">
        <w:rPr>
          <w:rFonts w:ascii="Times New Roman" w:hAnsi="Times New Roman" w:cs="Times New Roman"/>
          <w:color w:val="000000" w:themeColor="text1"/>
          <w:sz w:val="26"/>
          <w:szCs w:val="26"/>
        </w:rPr>
        <w:t xml:space="preserve"> NXB Khoa học Kỹ thuật, Hà Nội-2016.</w:t>
      </w:r>
    </w:p>
    <w:p w:rsidR="00851366" w:rsidRPr="00851366" w:rsidRDefault="00851366" w:rsidP="0046782E">
      <w:pPr>
        <w:spacing w:after="0" w:line="312" w:lineRule="auto"/>
        <w:rPr>
          <w:rFonts w:ascii="Times New Roman" w:hAnsi="Times New Roman" w:cs="Times New Roman"/>
          <w:iCs/>
          <w:sz w:val="26"/>
          <w:szCs w:val="26"/>
        </w:rPr>
      </w:pPr>
      <w:r w:rsidRPr="00851366">
        <w:rPr>
          <w:rFonts w:ascii="Times New Roman" w:hAnsi="Times New Roman" w:cs="Times New Roman"/>
          <w:sz w:val="26"/>
          <w:szCs w:val="26"/>
          <w:lang w:val="pt-BR"/>
        </w:rPr>
        <w:t>[3</w:t>
      </w:r>
      <w:r w:rsidRPr="00851366">
        <w:rPr>
          <w:rFonts w:ascii="Times New Roman" w:hAnsi="Times New Roman" w:cs="Times New Roman"/>
          <w:sz w:val="26"/>
          <w:szCs w:val="26"/>
          <w:lang w:val="pt-BR"/>
        </w:rPr>
        <w:t xml:space="preserve">]. </w:t>
      </w:r>
      <w:r w:rsidRPr="00851366">
        <w:rPr>
          <w:rFonts w:ascii="Times New Roman" w:hAnsi="Times New Roman" w:cs="Times New Roman"/>
          <w:iCs/>
          <w:sz w:val="26"/>
          <w:szCs w:val="26"/>
        </w:rPr>
        <w:t xml:space="preserve">Nguỵ Tuyết Nhung, 2008. </w:t>
      </w:r>
      <w:r w:rsidRPr="00851366">
        <w:rPr>
          <w:rFonts w:ascii="Times New Roman" w:hAnsi="Times New Roman" w:cs="Times New Roman"/>
          <w:i/>
          <w:iCs/>
          <w:sz w:val="26"/>
          <w:szCs w:val="26"/>
        </w:rPr>
        <w:t>Ngọc học.</w:t>
      </w:r>
      <w:r w:rsidRPr="00851366">
        <w:rPr>
          <w:rFonts w:ascii="Times New Roman" w:hAnsi="Times New Roman" w:cs="Times New Roman"/>
          <w:iCs/>
          <w:sz w:val="26"/>
          <w:szCs w:val="26"/>
        </w:rPr>
        <w:t xml:space="preserve"> Giáo trình. ĐH Mỏ Địa chất.</w:t>
      </w:r>
    </w:p>
    <w:p w:rsidR="00851366" w:rsidRPr="00851366" w:rsidRDefault="00851366" w:rsidP="0046782E">
      <w:pPr>
        <w:overflowPunct w:val="0"/>
        <w:autoSpaceDE w:val="0"/>
        <w:autoSpaceDN w:val="0"/>
        <w:adjustRightInd w:val="0"/>
        <w:spacing w:after="0" w:line="312" w:lineRule="auto"/>
        <w:jc w:val="both"/>
        <w:textAlignment w:val="baseline"/>
        <w:rPr>
          <w:rFonts w:ascii="Times New Roman" w:hAnsi="Times New Roman" w:cs="Times New Roman"/>
          <w:sz w:val="26"/>
          <w:szCs w:val="26"/>
        </w:rPr>
      </w:pPr>
      <w:r w:rsidRPr="00851366">
        <w:rPr>
          <w:rFonts w:ascii="Times New Roman" w:hAnsi="Times New Roman" w:cs="Times New Roman"/>
          <w:sz w:val="26"/>
          <w:szCs w:val="26"/>
          <w:lang w:val="vi-VN"/>
        </w:rPr>
        <w:t>[</w:t>
      </w:r>
      <w:r w:rsidRPr="00851366">
        <w:rPr>
          <w:rFonts w:ascii="Times New Roman" w:hAnsi="Times New Roman" w:cs="Times New Roman"/>
          <w:sz w:val="26"/>
          <w:szCs w:val="26"/>
        </w:rPr>
        <w:t>4</w:t>
      </w:r>
      <w:r w:rsidRPr="00851366">
        <w:rPr>
          <w:rFonts w:ascii="Times New Roman" w:hAnsi="Times New Roman" w:cs="Times New Roman"/>
          <w:sz w:val="26"/>
          <w:szCs w:val="26"/>
          <w:lang w:val="vi-VN"/>
        </w:rPr>
        <w:t xml:space="preserve">]. </w:t>
      </w:r>
      <w:r w:rsidRPr="00851366">
        <w:rPr>
          <w:rFonts w:ascii="Times New Roman" w:hAnsi="Times New Roman" w:cs="Times New Roman"/>
          <w:sz w:val="26"/>
          <w:szCs w:val="26"/>
        </w:rPr>
        <w:t xml:space="preserve"> Magdalena, 2019. . Treatments of gemstones. Analytical studies at AGH.</w:t>
      </w:r>
    </w:p>
    <w:p w:rsidR="00851366" w:rsidRPr="00851366" w:rsidRDefault="00851366" w:rsidP="0046782E">
      <w:pPr>
        <w:overflowPunct w:val="0"/>
        <w:autoSpaceDE w:val="0"/>
        <w:autoSpaceDN w:val="0"/>
        <w:adjustRightInd w:val="0"/>
        <w:spacing w:after="0" w:line="312" w:lineRule="auto"/>
        <w:jc w:val="both"/>
        <w:textAlignment w:val="baseline"/>
        <w:rPr>
          <w:rFonts w:ascii="Times New Roman" w:hAnsi="Times New Roman" w:cs="Times New Roman"/>
          <w:sz w:val="26"/>
          <w:szCs w:val="26"/>
          <w:lang w:val="vi-VN"/>
        </w:rPr>
      </w:pPr>
      <w:r w:rsidRPr="00851366">
        <w:rPr>
          <w:rFonts w:ascii="Times New Roman" w:hAnsi="Times New Roman" w:cs="Times New Roman"/>
          <w:sz w:val="26"/>
          <w:szCs w:val="26"/>
        </w:rPr>
        <w:t>[</w:t>
      </w:r>
      <w:r w:rsidRPr="00851366">
        <w:rPr>
          <w:rFonts w:ascii="Times New Roman" w:hAnsi="Times New Roman" w:cs="Times New Roman"/>
          <w:sz w:val="26"/>
          <w:szCs w:val="26"/>
        </w:rPr>
        <w:t>5</w:t>
      </w:r>
      <w:r w:rsidRPr="00851366">
        <w:rPr>
          <w:rFonts w:ascii="Times New Roman" w:hAnsi="Times New Roman" w:cs="Times New Roman"/>
          <w:sz w:val="26"/>
          <w:szCs w:val="26"/>
        </w:rPr>
        <w:t>]</w:t>
      </w:r>
      <w:r w:rsidRPr="00851366">
        <w:rPr>
          <w:rFonts w:ascii="Times New Roman" w:hAnsi="Times New Roman" w:cs="Times New Roman"/>
          <w:sz w:val="26"/>
          <w:szCs w:val="26"/>
          <w:lang w:val="vi-VN"/>
        </w:rPr>
        <w:t xml:space="preserve">. </w:t>
      </w:r>
      <w:r w:rsidRPr="00851366">
        <w:rPr>
          <w:rFonts w:ascii="Times New Roman" w:hAnsi="Times New Roman" w:cs="Times New Roman"/>
          <w:sz w:val="26"/>
          <w:szCs w:val="26"/>
        </w:rPr>
        <w:t>Magdalena, 2019. Appraisal of gemstones and Enhanced gemstones. Analytical studies at AGH.</w:t>
      </w:r>
    </w:p>
    <w:p w:rsidR="00851366" w:rsidRPr="00851366" w:rsidRDefault="00851366" w:rsidP="0046782E">
      <w:pPr>
        <w:overflowPunct w:val="0"/>
        <w:autoSpaceDE w:val="0"/>
        <w:autoSpaceDN w:val="0"/>
        <w:adjustRightInd w:val="0"/>
        <w:spacing w:after="0" w:line="312" w:lineRule="auto"/>
        <w:jc w:val="both"/>
        <w:textAlignment w:val="baseline"/>
        <w:rPr>
          <w:rFonts w:ascii="Times New Roman" w:hAnsi="Times New Roman" w:cs="Times New Roman"/>
          <w:sz w:val="26"/>
          <w:szCs w:val="26"/>
        </w:rPr>
      </w:pPr>
      <w:r w:rsidRPr="00851366">
        <w:rPr>
          <w:rFonts w:ascii="Times New Roman" w:hAnsi="Times New Roman" w:cs="Times New Roman"/>
          <w:sz w:val="26"/>
          <w:szCs w:val="26"/>
        </w:rPr>
        <w:t>[</w:t>
      </w:r>
      <w:r w:rsidRPr="00851366">
        <w:rPr>
          <w:rFonts w:ascii="Times New Roman" w:hAnsi="Times New Roman" w:cs="Times New Roman"/>
          <w:sz w:val="26"/>
          <w:szCs w:val="26"/>
        </w:rPr>
        <w:t>6</w:t>
      </w:r>
      <w:r w:rsidRPr="00851366">
        <w:rPr>
          <w:rFonts w:ascii="Times New Roman" w:hAnsi="Times New Roman" w:cs="Times New Roman"/>
          <w:sz w:val="26"/>
          <w:szCs w:val="26"/>
        </w:rPr>
        <w:t xml:space="preserve">]. Phạm Văn Long, 2019. </w:t>
      </w:r>
      <w:r w:rsidRPr="00851366">
        <w:rPr>
          <w:rFonts w:ascii="Times New Roman" w:hAnsi="Times New Roman" w:cs="Times New Roman"/>
          <w:i/>
          <w:sz w:val="26"/>
          <w:szCs w:val="26"/>
        </w:rPr>
        <w:t>Nhận biết đá quý</w:t>
      </w:r>
      <w:r w:rsidRPr="00851366">
        <w:rPr>
          <w:rFonts w:ascii="Times New Roman" w:hAnsi="Times New Roman" w:cs="Times New Roman"/>
          <w:sz w:val="26"/>
          <w:szCs w:val="26"/>
        </w:rPr>
        <w:t>. NXB Lao động - xã hội. trang221- đến 245  làm cho chương4-đá quý nhân tạo.</w:t>
      </w:r>
    </w:p>
    <w:p w:rsidR="00851366" w:rsidRPr="00851366" w:rsidRDefault="00851366" w:rsidP="0046782E">
      <w:pPr>
        <w:spacing w:after="0" w:line="312" w:lineRule="auto"/>
        <w:rPr>
          <w:rFonts w:ascii="Times New Roman" w:hAnsi="Times New Roman" w:cs="Times New Roman"/>
          <w:sz w:val="26"/>
          <w:szCs w:val="26"/>
          <w:lang w:val="vi-VN"/>
        </w:rPr>
      </w:pPr>
      <w:r w:rsidRPr="00851366">
        <w:rPr>
          <w:rFonts w:ascii="Times New Roman" w:hAnsi="Times New Roman" w:cs="Times New Roman"/>
          <w:iCs/>
          <w:color w:val="000000" w:themeColor="text1"/>
          <w:sz w:val="26"/>
          <w:szCs w:val="26"/>
        </w:rPr>
        <w:t>[</w:t>
      </w:r>
      <w:r w:rsidRPr="00851366">
        <w:rPr>
          <w:rFonts w:ascii="Times New Roman" w:hAnsi="Times New Roman" w:cs="Times New Roman"/>
          <w:iCs/>
          <w:color w:val="000000" w:themeColor="text1"/>
          <w:sz w:val="26"/>
          <w:szCs w:val="26"/>
        </w:rPr>
        <w:t>7</w:t>
      </w:r>
      <w:r w:rsidRPr="00851366">
        <w:rPr>
          <w:rFonts w:ascii="Times New Roman" w:hAnsi="Times New Roman" w:cs="Times New Roman"/>
          <w:iCs/>
          <w:color w:val="000000" w:themeColor="text1"/>
          <w:sz w:val="26"/>
          <w:szCs w:val="26"/>
        </w:rPr>
        <w:t xml:space="preserve">]. Phan Trường Thị, 2014. </w:t>
      </w:r>
      <w:r w:rsidRPr="00851366">
        <w:rPr>
          <w:rFonts w:ascii="Times New Roman" w:hAnsi="Times New Roman" w:cs="Times New Roman"/>
          <w:i/>
          <w:iCs/>
          <w:color w:val="000000" w:themeColor="text1"/>
          <w:sz w:val="26"/>
          <w:szCs w:val="26"/>
        </w:rPr>
        <w:t>Đá quý và trang sức.</w:t>
      </w:r>
      <w:r w:rsidRPr="00851366">
        <w:rPr>
          <w:rFonts w:ascii="Times New Roman" w:hAnsi="Times New Roman" w:cs="Times New Roman"/>
          <w:iCs/>
          <w:color w:val="000000" w:themeColor="text1"/>
          <w:sz w:val="26"/>
          <w:szCs w:val="26"/>
        </w:rPr>
        <w:t xml:space="preserve"> NXb Thông tin và tuyên truyền, Hà Nội</w:t>
      </w:r>
      <w:r w:rsidRPr="00851366">
        <w:rPr>
          <w:rFonts w:ascii="Times New Roman" w:hAnsi="Times New Roman" w:cs="Times New Roman"/>
          <w:iCs/>
          <w:color w:val="000000" w:themeColor="text1"/>
          <w:sz w:val="26"/>
          <w:szCs w:val="26"/>
          <w:lang w:val="vi-VN"/>
        </w:rPr>
        <w:t>.</w:t>
      </w:r>
    </w:p>
    <w:p w:rsidR="00851366" w:rsidRPr="00851366" w:rsidRDefault="00851366" w:rsidP="0046782E">
      <w:pPr>
        <w:spacing w:after="0" w:line="312" w:lineRule="auto"/>
        <w:rPr>
          <w:rFonts w:ascii="Times New Roman" w:hAnsi="Times New Roman" w:cs="Times New Roman"/>
          <w:b/>
          <w:bCs/>
          <w:color w:val="000000"/>
          <w:sz w:val="26"/>
          <w:szCs w:val="26"/>
        </w:rPr>
      </w:pPr>
    </w:p>
    <w:p w:rsidR="00851366" w:rsidRPr="00851366" w:rsidRDefault="00851366" w:rsidP="0046782E">
      <w:pPr>
        <w:spacing w:after="0" w:line="312" w:lineRule="auto"/>
        <w:rPr>
          <w:rFonts w:ascii="Times New Roman" w:eastAsia="Times New Roman" w:hAnsi="Times New Roman" w:cs="Times New Roman"/>
          <w:sz w:val="26"/>
          <w:szCs w:val="26"/>
        </w:rPr>
      </w:pPr>
    </w:p>
    <w:p w:rsidR="00B63974" w:rsidRPr="00502A04" w:rsidRDefault="00B63974" w:rsidP="0046782E">
      <w:pPr>
        <w:pStyle w:val="ListParagraph"/>
        <w:spacing w:after="0" w:line="312" w:lineRule="auto"/>
        <w:jc w:val="both"/>
        <w:rPr>
          <w:rFonts w:ascii="Times New Roman" w:eastAsia="Times New Roman" w:hAnsi="Times New Roman"/>
          <w:sz w:val="26"/>
          <w:szCs w:val="26"/>
        </w:rPr>
      </w:pPr>
    </w:p>
    <w:p w:rsidR="00B63974" w:rsidRDefault="00B63974" w:rsidP="0046782E">
      <w:pPr>
        <w:spacing w:after="0" w:line="312" w:lineRule="auto"/>
        <w:jc w:val="both"/>
        <w:rPr>
          <w:rFonts w:ascii="Times New Roman" w:eastAsia="Times New Roman" w:hAnsi="Times New Roman"/>
          <w:sz w:val="26"/>
          <w:szCs w:val="26"/>
        </w:rPr>
      </w:pPr>
    </w:p>
    <w:p w:rsidR="00B63974" w:rsidRPr="00F534B7" w:rsidRDefault="00B63974" w:rsidP="0046782E">
      <w:pPr>
        <w:spacing w:after="0" w:line="312" w:lineRule="auto"/>
        <w:jc w:val="both"/>
        <w:rPr>
          <w:rFonts w:ascii="Times New Roman" w:eastAsia="Times New Roman" w:hAnsi="Times New Roman"/>
          <w:sz w:val="26"/>
          <w:szCs w:val="26"/>
        </w:rPr>
      </w:pPr>
    </w:p>
    <w:p w:rsidR="00BE7E5C" w:rsidRPr="00BE7E5C" w:rsidRDefault="00BE7E5C" w:rsidP="0046782E">
      <w:pPr>
        <w:pStyle w:val="ListParagraph"/>
        <w:spacing w:after="0" w:line="312" w:lineRule="auto"/>
        <w:ind w:left="0"/>
        <w:rPr>
          <w:rFonts w:ascii="Times New Roman" w:hAnsi="Times New Roman" w:cs="Times New Roman"/>
          <w:sz w:val="26"/>
          <w:szCs w:val="26"/>
        </w:rPr>
      </w:pPr>
    </w:p>
    <w:sectPr w:rsidR="00BE7E5C" w:rsidRPr="00BE7E5C" w:rsidSect="004912A6">
      <w:footerReference w:type="default" r:id="rId10"/>
      <w:pgSz w:w="11907" w:h="16840" w:code="9"/>
      <w:pgMar w:top="1418" w:right="1134" w:bottom="1418" w:left="1843"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0FB8" w:rsidRDefault="00D40FB8" w:rsidP="00771377">
      <w:pPr>
        <w:spacing w:after="0" w:line="240" w:lineRule="auto"/>
      </w:pPr>
      <w:r>
        <w:separator/>
      </w:r>
    </w:p>
  </w:endnote>
  <w:endnote w:type="continuationSeparator" w:id="0">
    <w:p w:rsidR="00D40FB8" w:rsidRDefault="00D40FB8" w:rsidP="007713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5220747"/>
      <w:docPartObj>
        <w:docPartGallery w:val="Page Numbers (Bottom of Page)"/>
        <w:docPartUnique/>
      </w:docPartObj>
    </w:sdtPr>
    <w:sdtEndPr>
      <w:rPr>
        <w:rFonts w:ascii="Times New Roman" w:hAnsi="Times New Roman" w:cs="Times New Roman"/>
        <w:noProof/>
        <w:sz w:val="26"/>
        <w:szCs w:val="26"/>
      </w:rPr>
    </w:sdtEndPr>
    <w:sdtContent>
      <w:p w:rsidR="00771377" w:rsidRPr="00771377" w:rsidRDefault="00771377">
        <w:pPr>
          <w:pStyle w:val="Footer"/>
          <w:jc w:val="center"/>
          <w:rPr>
            <w:rFonts w:ascii="Times New Roman" w:hAnsi="Times New Roman" w:cs="Times New Roman"/>
            <w:sz w:val="26"/>
            <w:szCs w:val="26"/>
          </w:rPr>
        </w:pPr>
        <w:r w:rsidRPr="00771377">
          <w:rPr>
            <w:rFonts w:ascii="Times New Roman" w:hAnsi="Times New Roman" w:cs="Times New Roman"/>
            <w:sz w:val="26"/>
            <w:szCs w:val="26"/>
          </w:rPr>
          <w:fldChar w:fldCharType="begin"/>
        </w:r>
        <w:r w:rsidRPr="00771377">
          <w:rPr>
            <w:rFonts w:ascii="Times New Roman" w:hAnsi="Times New Roman" w:cs="Times New Roman"/>
            <w:sz w:val="26"/>
            <w:szCs w:val="26"/>
          </w:rPr>
          <w:instrText xml:space="preserve"> PAGE   \* MERGEFORMAT </w:instrText>
        </w:r>
        <w:r w:rsidRPr="00771377">
          <w:rPr>
            <w:rFonts w:ascii="Times New Roman" w:hAnsi="Times New Roman" w:cs="Times New Roman"/>
            <w:sz w:val="26"/>
            <w:szCs w:val="26"/>
          </w:rPr>
          <w:fldChar w:fldCharType="separate"/>
        </w:r>
        <w:r w:rsidR="001859A8">
          <w:rPr>
            <w:rFonts w:ascii="Times New Roman" w:hAnsi="Times New Roman" w:cs="Times New Roman"/>
            <w:noProof/>
            <w:sz w:val="26"/>
            <w:szCs w:val="26"/>
          </w:rPr>
          <w:t>13</w:t>
        </w:r>
        <w:r w:rsidRPr="00771377">
          <w:rPr>
            <w:rFonts w:ascii="Times New Roman" w:hAnsi="Times New Roman" w:cs="Times New Roman"/>
            <w:noProof/>
            <w:sz w:val="26"/>
            <w:szCs w:val="26"/>
          </w:rPr>
          <w:fldChar w:fldCharType="end"/>
        </w:r>
      </w:p>
    </w:sdtContent>
  </w:sdt>
  <w:p w:rsidR="00771377" w:rsidRDefault="0077137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0FB8" w:rsidRDefault="00D40FB8" w:rsidP="00771377">
      <w:pPr>
        <w:spacing w:after="0" w:line="240" w:lineRule="auto"/>
      </w:pPr>
      <w:r>
        <w:separator/>
      </w:r>
    </w:p>
  </w:footnote>
  <w:footnote w:type="continuationSeparator" w:id="0">
    <w:p w:rsidR="00D40FB8" w:rsidRDefault="00D40FB8" w:rsidP="007713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F72BD"/>
    <w:multiLevelType w:val="multilevel"/>
    <w:tmpl w:val="3CB08512"/>
    <w:lvl w:ilvl="0">
      <w:start w:val="2"/>
      <w:numFmt w:val="decimal"/>
      <w:lvlText w:val="%1."/>
      <w:lvlJc w:val="left"/>
      <w:pPr>
        <w:ind w:left="408" w:hanging="408"/>
      </w:pPr>
      <w:rPr>
        <w:rFonts w:cstheme="minorBidi" w:hint="default"/>
        <w:b/>
      </w:rPr>
    </w:lvl>
    <w:lvl w:ilvl="1">
      <w:start w:val="2"/>
      <w:numFmt w:val="decimal"/>
      <w:lvlText w:val="%1.%2."/>
      <w:lvlJc w:val="left"/>
      <w:pPr>
        <w:ind w:left="720" w:hanging="720"/>
      </w:pPr>
      <w:rPr>
        <w:rFonts w:cstheme="minorBidi" w:hint="default"/>
        <w:b/>
      </w:rPr>
    </w:lvl>
    <w:lvl w:ilvl="2">
      <w:start w:val="1"/>
      <w:numFmt w:val="decimal"/>
      <w:lvlText w:val="%1.%2.%3."/>
      <w:lvlJc w:val="left"/>
      <w:pPr>
        <w:ind w:left="720" w:hanging="720"/>
      </w:pPr>
      <w:rPr>
        <w:rFonts w:cstheme="minorBidi" w:hint="default"/>
        <w:b/>
      </w:rPr>
    </w:lvl>
    <w:lvl w:ilvl="3">
      <w:start w:val="1"/>
      <w:numFmt w:val="decimal"/>
      <w:lvlText w:val="%1.%2.%3.%4."/>
      <w:lvlJc w:val="left"/>
      <w:pPr>
        <w:ind w:left="1080" w:hanging="1080"/>
      </w:pPr>
      <w:rPr>
        <w:rFonts w:cstheme="minorBidi" w:hint="default"/>
        <w:b/>
      </w:rPr>
    </w:lvl>
    <w:lvl w:ilvl="4">
      <w:start w:val="1"/>
      <w:numFmt w:val="decimal"/>
      <w:lvlText w:val="%1.%2.%3.%4.%5."/>
      <w:lvlJc w:val="left"/>
      <w:pPr>
        <w:ind w:left="1080" w:hanging="1080"/>
      </w:pPr>
      <w:rPr>
        <w:rFonts w:cstheme="minorBidi" w:hint="default"/>
        <w:b/>
      </w:rPr>
    </w:lvl>
    <w:lvl w:ilvl="5">
      <w:start w:val="1"/>
      <w:numFmt w:val="decimal"/>
      <w:lvlText w:val="%1.%2.%3.%4.%5.%6."/>
      <w:lvlJc w:val="left"/>
      <w:pPr>
        <w:ind w:left="1440" w:hanging="1440"/>
      </w:pPr>
      <w:rPr>
        <w:rFonts w:cstheme="minorBidi" w:hint="default"/>
        <w:b/>
      </w:rPr>
    </w:lvl>
    <w:lvl w:ilvl="6">
      <w:start w:val="1"/>
      <w:numFmt w:val="decimal"/>
      <w:lvlText w:val="%1.%2.%3.%4.%5.%6.%7."/>
      <w:lvlJc w:val="left"/>
      <w:pPr>
        <w:ind w:left="1440" w:hanging="1440"/>
      </w:pPr>
      <w:rPr>
        <w:rFonts w:cstheme="minorBidi" w:hint="default"/>
        <w:b/>
      </w:rPr>
    </w:lvl>
    <w:lvl w:ilvl="7">
      <w:start w:val="1"/>
      <w:numFmt w:val="decimal"/>
      <w:lvlText w:val="%1.%2.%3.%4.%5.%6.%7.%8."/>
      <w:lvlJc w:val="left"/>
      <w:pPr>
        <w:ind w:left="1800" w:hanging="1800"/>
      </w:pPr>
      <w:rPr>
        <w:rFonts w:cstheme="minorBidi" w:hint="default"/>
        <w:b/>
      </w:rPr>
    </w:lvl>
    <w:lvl w:ilvl="8">
      <w:start w:val="1"/>
      <w:numFmt w:val="decimal"/>
      <w:lvlText w:val="%1.%2.%3.%4.%5.%6.%7.%8.%9."/>
      <w:lvlJc w:val="left"/>
      <w:pPr>
        <w:ind w:left="1800" w:hanging="1800"/>
      </w:pPr>
      <w:rPr>
        <w:rFonts w:cstheme="minorBidi" w:hint="default"/>
        <w:b/>
      </w:rPr>
    </w:lvl>
  </w:abstractNum>
  <w:abstractNum w:abstractNumId="1" w15:restartNumberingAfterBreak="0">
    <w:nsid w:val="097E69B0"/>
    <w:multiLevelType w:val="multilevel"/>
    <w:tmpl w:val="DAB4B762"/>
    <w:lvl w:ilvl="0">
      <w:start w:val="1"/>
      <w:numFmt w:val="decimal"/>
      <w:lvlText w:val="%1."/>
      <w:lvlJc w:val="left"/>
      <w:pPr>
        <w:ind w:left="408" w:hanging="408"/>
      </w:pPr>
      <w:rPr>
        <w:rFonts w:ascii="Times New Roman" w:eastAsiaTheme="minorHAnsi" w:hAnsi="Times New Roman" w:cstheme="minorBidi"/>
      </w:rPr>
    </w:lvl>
    <w:lvl w:ilvl="1">
      <w:start w:val="2"/>
      <w:numFmt w:val="decimal"/>
      <w:lvlText w:val="%1.%2."/>
      <w:lvlJc w:val="left"/>
      <w:pPr>
        <w:ind w:left="720" w:hanging="72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1080" w:hanging="108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440" w:hanging="144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800" w:hanging="1800"/>
      </w:pPr>
      <w:rPr>
        <w:rFonts w:cstheme="minorBidi" w:hint="default"/>
      </w:rPr>
    </w:lvl>
    <w:lvl w:ilvl="8">
      <w:start w:val="1"/>
      <w:numFmt w:val="decimal"/>
      <w:lvlText w:val="%1.%2.%3.%4.%5.%6.%7.%8.%9."/>
      <w:lvlJc w:val="left"/>
      <w:pPr>
        <w:ind w:left="1800" w:hanging="1800"/>
      </w:pPr>
      <w:rPr>
        <w:rFonts w:cstheme="minorBidi" w:hint="default"/>
      </w:rPr>
    </w:lvl>
  </w:abstractNum>
  <w:abstractNum w:abstractNumId="2" w15:restartNumberingAfterBreak="0">
    <w:nsid w:val="0E9D45FE"/>
    <w:multiLevelType w:val="hybridMultilevel"/>
    <w:tmpl w:val="95460712"/>
    <w:lvl w:ilvl="0" w:tplc="A3FC69D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C70780"/>
    <w:multiLevelType w:val="multilevel"/>
    <w:tmpl w:val="1DA0F29A"/>
    <w:lvl w:ilvl="0">
      <w:start w:val="1"/>
      <w:numFmt w:val="decimal"/>
      <w:lvlText w:val="%1."/>
      <w:lvlJc w:val="left"/>
      <w:pPr>
        <w:ind w:left="786" w:hanging="360"/>
      </w:pPr>
      <w:rPr>
        <w:rFonts w:cstheme="minorBidi" w:hint="default"/>
      </w:rPr>
    </w:lvl>
    <w:lvl w:ilvl="1">
      <w:start w:val="1"/>
      <w:numFmt w:val="decimal"/>
      <w:isLgl/>
      <w:lvlText w:val="%1.%2."/>
      <w:lvlJc w:val="left"/>
      <w:pPr>
        <w:ind w:left="1506" w:hanging="720"/>
      </w:pPr>
      <w:rPr>
        <w:rFonts w:cstheme="minorBidi" w:hint="default"/>
      </w:rPr>
    </w:lvl>
    <w:lvl w:ilvl="2">
      <w:start w:val="1"/>
      <w:numFmt w:val="decimal"/>
      <w:isLgl/>
      <w:lvlText w:val="%1.%2.%3."/>
      <w:lvlJc w:val="left"/>
      <w:pPr>
        <w:ind w:left="1866" w:hanging="720"/>
      </w:pPr>
      <w:rPr>
        <w:rFonts w:cstheme="minorBidi" w:hint="default"/>
        <w:b/>
      </w:rPr>
    </w:lvl>
    <w:lvl w:ilvl="3">
      <w:start w:val="1"/>
      <w:numFmt w:val="decimal"/>
      <w:isLgl/>
      <w:lvlText w:val="%1.%2.%3.%4."/>
      <w:lvlJc w:val="left"/>
      <w:pPr>
        <w:ind w:left="2586" w:hanging="1080"/>
      </w:pPr>
      <w:rPr>
        <w:rFonts w:cstheme="minorBidi" w:hint="default"/>
      </w:rPr>
    </w:lvl>
    <w:lvl w:ilvl="4">
      <w:start w:val="1"/>
      <w:numFmt w:val="decimal"/>
      <w:isLgl/>
      <w:lvlText w:val="%1.%2.%3.%4.%5."/>
      <w:lvlJc w:val="left"/>
      <w:pPr>
        <w:ind w:left="2946" w:hanging="1080"/>
      </w:pPr>
      <w:rPr>
        <w:rFonts w:cstheme="minorBidi" w:hint="default"/>
      </w:rPr>
    </w:lvl>
    <w:lvl w:ilvl="5">
      <w:start w:val="1"/>
      <w:numFmt w:val="decimal"/>
      <w:isLgl/>
      <w:lvlText w:val="%1.%2.%3.%4.%5.%6."/>
      <w:lvlJc w:val="left"/>
      <w:pPr>
        <w:ind w:left="3666" w:hanging="1440"/>
      </w:pPr>
      <w:rPr>
        <w:rFonts w:cstheme="minorBidi" w:hint="default"/>
      </w:rPr>
    </w:lvl>
    <w:lvl w:ilvl="6">
      <w:start w:val="1"/>
      <w:numFmt w:val="decimal"/>
      <w:isLgl/>
      <w:lvlText w:val="%1.%2.%3.%4.%5.%6.%7."/>
      <w:lvlJc w:val="left"/>
      <w:pPr>
        <w:ind w:left="4026" w:hanging="1440"/>
      </w:pPr>
      <w:rPr>
        <w:rFonts w:cstheme="minorBidi" w:hint="default"/>
      </w:rPr>
    </w:lvl>
    <w:lvl w:ilvl="7">
      <w:start w:val="1"/>
      <w:numFmt w:val="decimal"/>
      <w:isLgl/>
      <w:lvlText w:val="%1.%2.%3.%4.%5.%6.%7.%8."/>
      <w:lvlJc w:val="left"/>
      <w:pPr>
        <w:ind w:left="4746" w:hanging="1800"/>
      </w:pPr>
      <w:rPr>
        <w:rFonts w:cstheme="minorBidi" w:hint="default"/>
      </w:rPr>
    </w:lvl>
    <w:lvl w:ilvl="8">
      <w:start w:val="1"/>
      <w:numFmt w:val="decimal"/>
      <w:isLgl/>
      <w:lvlText w:val="%1.%2.%3.%4.%5.%6.%7.%8.%9."/>
      <w:lvlJc w:val="left"/>
      <w:pPr>
        <w:ind w:left="5106" w:hanging="1800"/>
      </w:pPr>
      <w:rPr>
        <w:rFonts w:cstheme="minorBidi" w:hint="default"/>
      </w:rPr>
    </w:lvl>
  </w:abstractNum>
  <w:abstractNum w:abstractNumId="4" w15:restartNumberingAfterBreak="0">
    <w:nsid w:val="1C163074"/>
    <w:multiLevelType w:val="multilevel"/>
    <w:tmpl w:val="75FCC43E"/>
    <w:lvl w:ilvl="0">
      <w:start w:val="1"/>
      <w:numFmt w:val="decimal"/>
      <w:lvlText w:val="%1."/>
      <w:lvlJc w:val="left"/>
      <w:pPr>
        <w:ind w:left="644" w:hanging="360"/>
      </w:pPr>
      <w:rPr>
        <w:rFonts w:ascii="Times New Roman" w:eastAsia="Times New Roman" w:hAnsi="Times New Roman"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EC9314D"/>
    <w:multiLevelType w:val="multilevel"/>
    <w:tmpl w:val="45343D1A"/>
    <w:lvl w:ilvl="0">
      <w:start w:val="1"/>
      <w:numFmt w:val="decimal"/>
      <w:lvlText w:val="%1."/>
      <w:lvlJc w:val="left"/>
      <w:pPr>
        <w:ind w:left="408" w:hanging="408"/>
      </w:pPr>
      <w:rPr>
        <w:rFonts w:cstheme="minorBidi" w:hint="default"/>
      </w:rPr>
    </w:lvl>
    <w:lvl w:ilvl="1">
      <w:start w:val="1"/>
      <w:numFmt w:val="decimal"/>
      <w:lvlText w:val="%1.%2."/>
      <w:lvlJc w:val="left"/>
      <w:pPr>
        <w:ind w:left="720" w:hanging="72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1080" w:hanging="108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440" w:hanging="144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800" w:hanging="1800"/>
      </w:pPr>
      <w:rPr>
        <w:rFonts w:cstheme="minorBidi" w:hint="default"/>
      </w:rPr>
    </w:lvl>
    <w:lvl w:ilvl="8">
      <w:start w:val="1"/>
      <w:numFmt w:val="decimal"/>
      <w:lvlText w:val="%1.%2.%3.%4.%5.%6.%7.%8.%9."/>
      <w:lvlJc w:val="left"/>
      <w:pPr>
        <w:ind w:left="1800" w:hanging="1800"/>
      </w:pPr>
      <w:rPr>
        <w:rFonts w:cstheme="minorBidi" w:hint="default"/>
      </w:rPr>
    </w:lvl>
  </w:abstractNum>
  <w:abstractNum w:abstractNumId="6" w15:restartNumberingAfterBreak="0">
    <w:nsid w:val="1FF70D0E"/>
    <w:multiLevelType w:val="hybridMultilevel"/>
    <w:tmpl w:val="1236EA20"/>
    <w:lvl w:ilvl="0" w:tplc="DB26DD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3005D86"/>
    <w:multiLevelType w:val="multilevel"/>
    <w:tmpl w:val="81620886"/>
    <w:lvl w:ilvl="0">
      <w:start w:val="1"/>
      <w:numFmt w:val="decimal"/>
      <w:lvlText w:val="%1."/>
      <w:lvlJc w:val="left"/>
      <w:pPr>
        <w:ind w:left="786" w:hanging="360"/>
      </w:pPr>
      <w:rPr>
        <w:rFonts w:cstheme="minorBidi" w:hint="default"/>
      </w:rPr>
    </w:lvl>
    <w:lvl w:ilvl="1">
      <w:start w:val="1"/>
      <w:numFmt w:val="decimal"/>
      <w:isLgl/>
      <w:lvlText w:val="%1.%2."/>
      <w:lvlJc w:val="left"/>
      <w:pPr>
        <w:ind w:left="1146" w:hanging="720"/>
      </w:pPr>
      <w:rPr>
        <w:rFonts w:hint="default"/>
      </w:rPr>
    </w:lvl>
    <w:lvl w:ilvl="2">
      <w:start w:val="3"/>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8" w15:restartNumberingAfterBreak="0">
    <w:nsid w:val="2C311C22"/>
    <w:multiLevelType w:val="multilevel"/>
    <w:tmpl w:val="D1B0057A"/>
    <w:lvl w:ilvl="0">
      <w:start w:val="1"/>
      <w:numFmt w:val="decimal"/>
      <w:lvlText w:val="%1"/>
      <w:lvlJc w:val="left"/>
      <w:pPr>
        <w:ind w:left="576" w:hanging="576"/>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D1041E0"/>
    <w:multiLevelType w:val="hybridMultilevel"/>
    <w:tmpl w:val="74A08A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7B3C5D"/>
    <w:multiLevelType w:val="hybridMultilevel"/>
    <w:tmpl w:val="F5961E2C"/>
    <w:lvl w:ilvl="0" w:tplc="0324E50E">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8B32220"/>
    <w:multiLevelType w:val="hybridMultilevel"/>
    <w:tmpl w:val="642A1BEA"/>
    <w:lvl w:ilvl="0" w:tplc="E27C6B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A2E4CCA"/>
    <w:multiLevelType w:val="multilevel"/>
    <w:tmpl w:val="59326232"/>
    <w:lvl w:ilvl="0">
      <w:start w:val="2"/>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B9079B1"/>
    <w:multiLevelType w:val="hybridMultilevel"/>
    <w:tmpl w:val="3C74973C"/>
    <w:lvl w:ilvl="0" w:tplc="C612139A">
      <w:start w:val="1"/>
      <w:numFmt w:val="decimal"/>
      <w:lvlText w:val="%1."/>
      <w:lvlJc w:val="left"/>
      <w:pPr>
        <w:ind w:left="720" w:hanging="360"/>
      </w:pPr>
      <w:rPr>
        <w:rFonts w:ascii="Times New Roman" w:hAnsi="Times New Roman" w:cs="Times New Roman"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0A4714"/>
    <w:multiLevelType w:val="hybridMultilevel"/>
    <w:tmpl w:val="8CB6B138"/>
    <w:lvl w:ilvl="0" w:tplc="1828306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6C0B2EF3"/>
    <w:multiLevelType w:val="hybridMultilevel"/>
    <w:tmpl w:val="BAA61FE8"/>
    <w:lvl w:ilvl="0" w:tplc="235ABD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796E53FD"/>
    <w:multiLevelType w:val="multilevel"/>
    <w:tmpl w:val="A4140BA2"/>
    <w:lvl w:ilvl="0">
      <w:start w:val="1"/>
      <w:numFmt w:val="decimal"/>
      <w:lvlText w:val="%1."/>
      <w:lvlJc w:val="left"/>
      <w:pPr>
        <w:ind w:left="408" w:hanging="40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13"/>
  </w:num>
  <w:num w:numId="2">
    <w:abstractNumId w:val="6"/>
  </w:num>
  <w:num w:numId="3">
    <w:abstractNumId w:val="14"/>
  </w:num>
  <w:num w:numId="4">
    <w:abstractNumId w:val="7"/>
  </w:num>
  <w:num w:numId="5">
    <w:abstractNumId w:val="11"/>
  </w:num>
  <w:num w:numId="6">
    <w:abstractNumId w:val="9"/>
  </w:num>
  <w:num w:numId="7">
    <w:abstractNumId w:val="3"/>
  </w:num>
  <w:num w:numId="8">
    <w:abstractNumId w:val="10"/>
  </w:num>
  <w:num w:numId="9">
    <w:abstractNumId w:val="2"/>
  </w:num>
  <w:num w:numId="10">
    <w:abstractNumId w:val="8"/>
  </w:num>
  <w:num w:numId="11">
    <w:abstractNumId w:val="12"/>
  </w:num>
  <w:num w:numId="12">
    <w:abstractNumId w:val="15"/>
  </w:num>
  <w:num w:numId="13">
    <w:abstractNumId w:val="4"/>
  </w:num>
  <w:num w:numId="14">
    <w:abstractNumId w:val="0"/>
  </w:num>
  <w:num w:numId="15">
    <w:abstractNumId w:val="1"/>
  </w:num>
  <w:num w:numId="16">
    <w:abstractNumId w:val="16"/>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A08"/>
    <w:rsid w:val="00051EAD"/>
    <w:rsid w:val="000661D2"/>
    <w:rsid w:val="000865EE"/>
    <w:rsid w:val="00121511"/>
    <w:rsid w:val="001859A8"/>
    <w:rsid w:val="002A10D4"/>
    <w:rsid w:val="00401A08"/>
    <w:rsid w:val="0046782E"/>
    <w:rsid w:val="004912A6"/>
    <w:rsid w:val="00502A04"/>
    <w:rsid w:val="00565892"/>
    <w:rsid w:val="005E5C81"/>
    <w:rsid w:val="00650B21"/>
    <w:rsid w:val="00771377"/>
    <w:rsid w:val="00851366"/>
    <w:rsid w:val="00952AA9"/>
    <w:rsid w:val="00A61C31"/>
    <w:rsid w:val="00AF2D02"/>
    <w:rsid w:val="00B63974"/>
    <w:rsid w:val="00BE7E5C"/>
    <w:rsid w:val="00C02190"/>
    <w:rsid w:val="00D40FB8"/>
    <w:rsid w:val="00E73C56"/>
    <w:rsid w:val="00EC06D7"/>
    <w:rsid w:val="00EE7C7A"/>
    <w:rsid w:val="00F36641"/>
    <w:rsid w:val="00F534B7"/>
    <w:rsid w:val="00FA4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43C0DC"/>
  <w15:chartTrackingRefBased/>
  <w15:docId w15:val="{D6BA7D38-C706-4F7D-94A5-E6140FF5E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8"/>
    <w:pPr>
      <w:ind w:left="720"/>
      <w:contextualSpacing/>
    </w:pPr>
  </w:style>
  <w:style w:type="paragraph" w:styleId="Header">
    <w:name w:val="header"/>
    <w:basedOn w:val="Normal"/>
    <w:link w:val="HeaderChar"/>
    <w:uiPriority w:val="99"/>
    <w:unhideWhenUsed/>
    <w:rsid w:val="007713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1377"/>
  </w:style>
  <w:style w:type="paragraph" w:styleId="Footer">
    <w:name w:val="footer"/>
    <w:basedOn w:val="Normal"/>
    <w:link w:val="FooterChar"/>
    <w:uiPriority w:val="99"/>
    <w:unhideWhenUsed/>
    <w:rsid w:val="007713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1377"/>
  </w:style>
  <w:style w:type="table" w:styleId="TableGrid">
    <w:name w:val="Table Grid"/>
    <w:basedOn w:val="TableNormal"/>
    <w:uiPriority w:val="39"/>
    <w:rsid w:val="005E5C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859A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59A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195</TotalTime>
  <Pages>13</Pages>
  <Words>3144</Words>
  <Characters>17924</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cp:revision>
  <cp:lastPrinted>2022-06-20T10:24:00Z</cp:lastPrinted>
  <dcterms:created xsi:type="dcterms:W3CDTF">2022-05-25T03:43:00Z</dcterms:created>
  <dcterms:modified xsi:type="dcterms:W3CDTF">2022-06-20T10:24:00Z</dcterms:modified>
</cp:coreProperties>
</file>